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5E" w:rsidRDefault="000D495E" w:rsidP="000D495E">
      <w:pPr>
        <w:widowControl w:val="0"/>
        <w:spacing w:line="360" w:lineRule="auto"/>
        <w:jc w:val="right"/>
        <w:rPr>
          <w:sz w:val="20"/>
          <w:szCs w:val="20"/>
          <w:lang w:val="lv-LV"/>
        </w:rPr>
      </w:pPr>
      <w:r w:rsidRPr="00640388">
        <w:rPr>
          <w:sz w:val="20"/>
          <w:szCs w:val="20"/>
          <w:lang w:val="lv-LV"/>
        </w:rPr>
        <w:t>1.pielikums</w:t>
      </w:r>
    </w:p>
    <w:p w:rsidR="000D495E" w:rsidRDefault="000D495E" w:rsidP="000D495E">
      <w:pPr>
        <w:jc w:val="right"/>
        <w:rPr>
          <w:sz w:val="20"/>
          <w:szCs w:val="20"/>
          <w:lang w:val="lv-LV"/>
        </w:rPr>
      </w:pPr>
      <w:r>
        <w:rPr>
          <w:sz w:val="20"/>
          <w:szCs w:val="20"/>
          <w:lang w:val="lv-LV"/>
        </w:rPr>
        <w:t xml:space="preserve">Iepirkuma nolikumam, </w:t>
      </w:r>
    </w:p>
    <w:p w:rsidR="000D495E" w:rsidRPr="001F60B7" w:rsidRDefault="000D495E" w:rsidP="000D495E">
      <w:pPr>
        <w:jc w:val="right"/>
        <w:rPr>
          <w:sz w:val="20"/>
          <w:szCs w:val="20"/>
          <w:lang w:val="lv-LV"/>
        </w:rPr>
      </w:pPr>
      <w:r w:rsidRPr="001F60B7">
        <w:rPr>
          <w:sz w:val="20"/>
          <w:szCs w:val="20"/>
          <w:lang w:val="lv-LV"/>
        </w:rPr>
        <w:t xml:space="preserve">ID </w:t>
      </w:r>
      <w:proofErr w:type="spellStart"/>
      <w:r w:rsidRPr="001F60B7">
        <w:rPr>
          <w:sz w:val="20"/>
          <w:szCs w:val="20"/>
          <w:lang w:val="lv-LV"/>
        </w:rPr>
        <w:t>Nr.LDM</w:t>
      </w:r>
      <w:proofErr w:type="spellEnd"/>
      <w:r w:rsidRPr="001F60B7">
        <w:rPr>
          <w:sz w:val="20"/>
          <w:szCs w:val="20"/>
          <w:lang w:val="lv-LV"/>
        </w:rPr>
        <w:t xml:space="preserve"> 2015/06</w:t>
      </w:r>
    </w:p>
    <w:p w:rsidR="000D495E" w:rsidRDefault="000D495E" w:rsidP="000D495E">
      <w:pPr>
        <w:shd w:val="clear" w:color="auto" w:fill="FFFFFF"/>
        <w:ind w:right="5"/>
        <w:jc w:val="center"/>
        <w:rPr>
          <w:b/>
          <w:color w:val="000000"/>
          <w:spacing w:val="-2"/>
          <w:lang w:val="lv-LV"/>
        </w:rPr>
      </w:pPr>
    </w:p>
    <w:p w:rsidR="000D495E" w:rsidRDefault="000D495E" w:rsidP="000D495E">
      <w:pPr>
        <w:shd w:val="clear" w:color="auto" w:fill="FFFFFF"/>
        <w:ind w:right="5"/>
        <w:jc w:val="center"/>
        <w:rPr>
          <w:b/>
          <w:color w:val="000000"/>
          <w:spacing w:val="-2"/>
          <w:lang w:val="lv-LV"/>
        </w:rPr>
      </w:pPr>
      <w:r w:rsidRPr="001F60B7">
        <w:rPr>
          <w:b/>
          <w:color w:val="000000"/>
          <w:spacing w:val="-2"/>
          <w:lang w:val="lv-LV"/>
        </w:rPr>
        <w:t>Tehniskā specifikācija</w:t>
      </w:r>
    </w:p>
    <w:p w:rsidR="000D495E" w:rsidRDefault="000D495E" w:rsidP="000D495E">
      <w:pPr>
        <w:shd w:val="clear" w:color="auto" w:fill="FFFFFF"/>
        <w:ind w:right="5"/>
        <w:jc w:val="center"/>
        <w:rPr>
          <w:b/>
          <w:color w:val="000000"/>
          <w:spacing w:val="-2"/>
          <w:lang w:val="lv-LV"/>
        </w:rPr>
      </w:pPr>
    </w:p>
    <w:p w:rsidR="000D495E" w:rsidRDefault="000D495E" w:rsidP="000D495E">
      <w:pPr>
        <w:shd w:val="clear" w:color="auto" w:fill="FFFFFF"/>
        <w:ind w:right="5"/>
        <w:jc w:val="center"/>
        <w:rPr>
          <w:b/>
          <w:color w:val="000000"/>
          <w:spacing w:val="-2"/>
          <w:lang w:val="lv-LV"/>
        </w:rPr>
      </w:pPr>
      <w:r>
        <w:rPr>
          <w:b/>
          <w:color w:val="000000"/>
          <w:spacing w:val="-2"/>
          <w:lang w:val="lv-LV"/>
        </w:rPr>
        <w:t>1.daļa/lote</w:t>
      </w:r>
    </w:p>
    <w:p w:rsidR="000D495E" w:rsidRPr="001F60B7" w:rsidRDefault="000D495E" w:rsidP="000D495E">
      <w:pPr>
        <w:shd w:val="clear" w:color="auto" w:fill="FFFFFF"/>
        <w:ind w:right="5"/>
        <w:jc w:val="center"/>
        <w:rPr>
          <w:b/>
          <w:lang w:val="lv-LV"/>
        </w:rPr>
      </w:pPr>
      <w:r w:rsidRPr="00EC2224">
        <w:rPr>
          <w:lang w:val="lv-LV"/>
        </w:rPr>
        <w:t>Ekspozīcijas telpu remontdarbi.</w:t>
      </w:r>
    </w:p>
    <w:p w:rsidR="000D495E" w:rsidRPr="001F60B7" w:rsidRDefault="000D495E" w:rsidP="000D495E">
      <w:pPr>
        <w:jc w:val="center"/>
        <w:rPr>
          <w:lang w:val="lv-LV"/>
        </w:rPr>
      </w:pPr>
    </w:p>
    <w:p w:rsidR="000D495E" w:rsidRPr="001F60B7" w:rsidRDefault="000D495E" w:rsidP="000D495E">
      <w:pPr>
        <w:jc w:val="both"/>
        <w:rPr>
          <w:sz w:val="22"/>
          <w:szCs w:val="22"/>
          <w:lang w:val="lv-LV"/>
        </w:rPr>
      </w:pPr>
      <w:r w:rsidRPr="001F60B7">
        <w:rPr>
          <w:sz w:val="22"/>
          <w:szCs w:val="22"/>
          <w:lang w:val="lv-LV"/>
        </w:rPr>
        <w:t>Atbilstoši tehniskajai specifikācijai sniegt piedāvājumu remontdarbiem (būvdarbiem). Tāmi iesniegt atbilstoši Ministru kabineta 19.12.2006. noteikumiem Nr.1014 „Noteikumi par Latvijas būvnormatīvu LBN 501-06 „</w:t>
      </w:r>
      <w:proofErr w:type="spellStart"/>
      <w:r w:rsidRPr="001F60B7">
        <w:rPr>
          <w:sz w:val="22"/>
          <w:szCs w:val="22"/>
          <w:lang w:val="lv-LV"/>
        </w:rPr>
        <w:t>Būvizmaksu</w:t>
      </w:r>
      <w:proofErr w:type="spellEnd"/>
      <w:r w:rsidRPr="001F60B7">
        <w:rPr>
          <w:sz w:val="22"/>
          <w:szCs w:val="22"/>
          <w:lang w:val="lv-LV"/>
        </w:rPr>
        <w:t xml:space="preserve"> noteikšanas kārtība”.</w:t>
      </w:r>
    </w:p>
    <w:p w:rsidR="000D495E" w:rsidRPr="001F60B7" w:rsidRDefault="000D495E" w:rsidP="000D495E">
      <w:pPr>
        <w:tabs>
          <w:tab w:val="left" w:pos="0"/>
          <w:tab w:val="left" w:pos="851"/>
        </w:tabs>
        <w:spacing w:before="120" w:after="120"/>
        <w:jc w:val="both"/>
        <w:rPr>
          <w:sz w:val="22"/>
          <w:szCs w:val="22"/>
          <w:u w:val="single"/>
          <w:lang w:val="lv-LV"/>
        </w:rPr>
      </w:pPr>
      <w:r w:rsidRPr="001F60B7">
        <w:rPr>
          <w:sz w:val="22"/>
          <w:szCs w:val="22"/>
          <w:lang w:val="lv-LV"/>
        </w:rPr>
        <w:t>Tehnisko piedāvājumu pretendents sagatavo saskaņā ar tehniskajā specifikācijā noteiktajām prasībām,</w:t>
      </w:r>
      <w:r w:rsidRPr="001F60B7">
        <w:rPr>
          <w:b/>
          <w:sz w:val="22"/>
          <w:szCs w:val="22"/>
          <w:lang w:val="lv-LV"/>
        </w:rPr>
        <w:t xml:space="preserve"> </w:t>
      </w:r>
      <w:r w:rsidRPr="001F60B7">
        <w:rPr>
          <w:b/>
          <w:sz w:val="22"/>
          <w:szCs w:val="22"/>
          <w:u w:val="single"/>
          <w:lang w:val="lv-LV"/>
        </w:rPr>
        <w:t xml:space="preserve">kā arī norāda būvdarbu garantijas laiku, iesniedzot atbilstošu apliecinājumu. </w:t>
      </w:r>
    </w:p>
    <w:p w:rsidR="000D495E" w:rsidRDefault="000D495E" w:rsidP="000D495E">
      <w:pPr>
        <w:pStyle w:val="Heading2"/>
        <w:tabs>
          <w:tab w:val="left" w:pos="0"/>
          <w:tab w:val="left" w:pos="567"/>
        </w:tabs>
        <w:spacing w:before="120"/>
        <w:jc w:val="both"/>
        <w:rPr>
          <w:rFonts w:ascii="Times New Roman" w:hAnsi="Times New Roman"/>
          <w:b w:val="0"/>
          <w:i w:val="0"/>
          <w:sz w:val="22"/>
          <w:szCs w:val="22"/>
          <w:lang w:val="lv-LV"/>
        </w:rPr>
      </w:pPr>
      <w:r w:rsidRPr="001F60B7">
        <w:rPr>
          <w:rFonts w:ascii="Times New Roman" w:hAnsi="Times New Roman"/>
          <w:b w:val="0"/>
          <w:i w:val="0"/>
          <w:sz w:val="22"/>
          <w:szCs w:val="22"/>
          <w:lang w:val="lv-LV"/>
        </w:rPr>
        <w:t xml:space="preserve">Atbilstoši tehniskajai specifikācijai un objekta apsekošanai jāiesniedz piedāvājums remontdarbiem (būvdarbiem). Tāmē jāiekļauj visus nepieciešamos darbus, tajā skaitā </w:t>
      </w:r>
      <w:proofErr w:type="gramStart"/>
      <w:r w:rsidRPr="001F60B7">
        <w:rPr>
          <w:rFonts w:ascii="Times New Roman" w:hAnsi="Times New Roman"/>
          <w:b w:val="0"/>
          <w:i w:val="0"/>
          <w:sz w:val="22"/>
          <w:szCs w:val="22"/>
          <w:lang w:val="lv-LV"/>
        </w:rPr>
        <w:t>darba spēka</w:t>
      </w:r>
      <w:proofErr w:type="gramEnd"/>
      <w:r w:rsidRPr="001F60B7">
        <w:rPr>
          <w:rFonts w:ascii="Times New Roman" w:hAnsi="Times New Roman"/>
          <w:b w:val="0"/>
          <w:i w:val="0"/>
          <w:sz w:val="22"/>
          <w:szCs w:val="22"/>
          <w:lang w:val="lv-LV"/>
        </w:rPr>
        <w:t xml:space="preserve"> izmaksas,</w:t>
      </w:r>
      <w:r w:rsidRPr="00565D62">
        <w:rPr>
          <w:rFonts w:ascii="Times New Roman" w:hAnsi="Times New Roman"/>
          <w:b w:val="0"/>
          <w:i w:val="0"/>
          <w:sz w:val="22"/>
          <w:szCs w:val="22"/>
          <w:lang w:val="lv-LV"/>
        </w:rPr>
        <w:t xml:space="preserve"> cilvēkstundu patēriņu, montāžas, demontāžas da</w:t>
      </w:r>
      <w:r>
        <w:rPr>
          <w:rFonts w:ascii="Times New Roman" w:hAnsi="Times New Roman"/>
          <w:b w:val="0"/>
          <w:i w:val="0"/>
          <w:sz w:val="22"/>
          <w:szCs w:val="22"/>
          <w:lang w:val="lv-LV"/>
        </w:rPr>
        <w:t>rbus un tehnoloģiskās iekārtas</w:t>
      </w:r>
      <w:r w:rsidRPr="00565D62">
        <w:rPr>
          <w:rFonts w:ascii="Times New Roman" w:hAnsi="Times New Roman"/>
          <w:b w:val="0"/>
          <w:i w:val="0"/>
          <w:sz w:val="22"/>
          <w:szCs w:val="22"/>
          <w:lang w:val="lv-LV"/>
        </w:rPr>
        <w:t>, t.sk. tehniskajā specifikācijā nenorādītu un neparedzētu darbu izpildi, kas tehnoloģiski saistīta ar iepirkuma priekšmeta īstenošanu līguma proje</w:t>
      </w:r>
      <w:r>
        <w:rPr>
          <w:rFonts w:ascii="Times New Roman" w:hAnsi="Times New Roman"/>
          <w:b w:val="0"/>
          <w:i w:val="0"/>
          <w:sz w:val="22"/>
          <w:szCs w:val="22"/>
          <w:lang w:val="lv-LV"/>
        </w:rPr>
        <w:t>ktā noteiktajā termiņā un vietā</w:t>
      </w:r>
      <w:r w:rsidRPr="00565D62">
        <w:rPr>
          <w:rFonts w:ascii="Times New Roman" w:hAnsi="Times New Roman"/>
          <w:b w:val="0"/>
          <w:i w:val="0"/>
          <w:sz w:val="22"/>
          <w:szCs w:val="22"/>
          <w:lang w:val="lv-LV"/>
        </w:rPr>
        <w:t xml:space="preserve">. </w:t>
      </w:r>
    </w:p>
    <w:p w:rsidR="000D495E" w:rsidRPr="00DD4692" w:rsidRDefault="000D495E" w:rsidP="000D495E">
      <w:pPr>
        <w:spacing w:after="120"/>
        <w:jc w:val="both"/>
        <w:rPr>
          <w:bCs/>
          <w:iCs/>
          <w:sz w:val="22"/>
          <w:szCs w:val="22"/>
          <w:lang w:val="lv-LV"/>
        </w:rPr>
      </w:pPr>
      <w:r w:rsidRPr="00AC0A12">
        <w:rPr>
          <w:bCs/>
          <w:iCs/>
          <w:sz w:val="22"/>
          <w:szCs w:val="22"/>
          <w:lang w:val="lv-LV"/>
        </w:rPr>
        <w:t>Tehniskajās specifikācijās (tāmēs) norādītajām preču zīmēm (zīmoliem), standartiem ir informatīvs raksturs. Pretendentam ir tiesības piedāvāt ekvivalentas preces. Par ekvivalentām precēm tiek uzskatītas preces, kuru tehniskās, funkcionālās un kvalitātes īpašības ir vienādas vai labākas par tehniskajās specifikācijās norādīto konkrēta nosaukuma preču īpašībām.</w:t>
      </w:r>
    </w:p>
    <w:p w:rsidR="000D495E" w:rsidRDefault="000D495E" w:rsidP="000D495E">
      <w:pPr>
        <w:rPr>
          <w:lang w:val="lv-LV"/>
        </w:rPr>
      </w:pPr>
      <w:r w:rsidRPr="00B46A38">
        <w:rPr>
          <w:lang w:val="lv-LV"/>
        </w:rPr>
        <w:t>Pretendentam jāveic sekojoši darbi:</w:t>
      </w:r>
    </w:p>
    <w:p w:rsidR="000D495E" w:rsidRDefault="000D495E" w:rsidP="000D495E">
      <w:pPr>
        <w:rPr>
          <w:color w:val="548DD4"/>
          <w:lang w:val="lv-LV"/>
        </w:rPr>
      </w:pPr>
    </w:p>
    <w:p w:rsidR="000D495E" w:rsidRDefault="000D495E" w:rsidP="000D495E">
      <w:pPr>
        <w:jc w:val="both"/>
        <w:rPr>
          <w:lang w:val="lv-LV"/>
        </w:rPr>
      </w:pPr>
      <w:r w:rsidRPr="00345A2C">
        <w:rPr>
          <w:lang w:val="lv-LV"/>
        </w:rPr>
        <w:t>Remonta darbi tiek uzsākti no darba telpas Nr.</w:t>
      </w:r>
      <w:r w:rsidR="00E15463">
        <w:rPr>
          <w:lang w:val="lv-LV"/>
        </w:rPr>
        <w:t>40</w:t>
      </w:r>
      <w:r w:rsidRPr="00345A2C">
        <w:rPr>
          <w:lang w:val="lv-LV"/>
        </w:rPr>
        <w:t>9, vispirms veicot telpas atbrīvošanu no vecām mēbelēm.</w:t>
      </w:r>
      <w:r>
        <w:rPr>
          <w:lang w:val="lv-LV"/>
        </w:rPr>
        <w:t xml:space="preserve"> </w:t>
      </w:r>
    </w:p>
    <w:p w:rsidR="000D495E" w:rsidRDefault="000D495E" w:rsidP="000D495E">
      <w:pPr>
        <w:jc w:val="both"/>
        <w:rPr>
          <w:lang w:val="lv-LV"/>
        </w:rPr>
      </w:pPr>
    </w:p>
    <w:p w:rsidR="000D495E" w:rsidRDefault="000D495E" w:rsidP="000D495E">
      <w:pPr>
        <w:jc w:val="both"/>
        <w:rPr>
          <w:lang w:val="lv-LV"/>
        </w:rPr>
      </w:pPr>
      <w:r w:rsidRPr="006071D7">
        <w:rPr>
          <w:lang w:val="lv-LV"/>
        </w:rPr>
        <w:t>Telpā Nr.</w:t>
      </w:r>
      <w:r w:rsidR="00E15463" w:rsidRPr="006071D7">
        <w:rPr>
          <w:lang w:val="lv-LV"/>
        </w:rPr>
        <w:t>40</w:t>
      </w:r>
      <w:r w:rsidRPr="006071D7">
        <w:rPr>
          <w:lang w:val="lv-LV"/>
        </w:rPr>
        <w:t>9 veicams kosmētiskais remonts, t.sk</w:t>
      </w:r>
      <w:r w:rsidR="00EE0BC5" w:rsidRPr="006071D7">
        <w:rPr>
          <w:lang w:val="lv-LV"/>
        </w:rPr>
        <w:t>.</w:t>
      </w:r>
      <w:r w:rsidRPr="006071D7">
        <w:rPr>
          <w:lang w:val="lv-LV"/>
        </w:rPr>
        <w:t xml:space="preserve"> ielikt jaunas grīdas līstes.  2 durvis: uz kabinetu un uz ekspozīciju - atjaunot, (noņemt esošo krāsojumu, pēc vienošanas vai nu lakot (eļļot), vai krāsot, kur nepieciešams nomainīt furnitūru - rokturi, atslēgas). Veikt sienas, griestu, ornamentu kosmētisko remontu - notīrīt, izlīdzināt, nokrāsot.</w:t>
      </w:r>
      <w:r w:rsidRPr="002E1DEB">
        <w:rPr>
          <w:lang w:val="lv-LV"/>
        </w:rPr>
        <w:t xml:space="preserve"> </w:t>
      </w:r>
    </w:p>
    <w:p w:rsidR="000D495E" w:rsidRDefault="000D495E" w:rsidP="000D495E">
      <w:pPr>
        <w:jc w:val="both"/>
        <w:rPr>
          <w:lang w:val="lv-LV"/>
        </w:rPr>
      </w:pPr>
    </w:p>
    <w:p w:rsidR="000D495E" w:rsidRPr="00345A2C" w:rsidRDefault="000D495E" w:rsidP="000D495E">
      <w:pPr>
        <w:jc w:val="both"/>
        <w:rPr>
          <w:lang w:val="lv-LV"/>
        </w:rPr>
      </w:pPr>
      <w:r w:rsidRPr="00345A2C">
        <w:rPr>
          <w:lang w:val="lv-LV"/>
        </w:rPr>
        <w:t>Visās telpās</w:t>
      </w:r>
      <w:proofErr w:type="gramStart"/>
      <w:r w:rsidRPr="00345A2C">
        <w:rPr>
          <w:lang w:val="lv-LV"/>
        </w:rPr>
        <w:t xml:space="preserve">  </w:t>
      </w:r>
      <w:proofErr w:type="gramEnd"/>
      <w:r w:rsidRPr="00345A2C">
        <w:rPr>
          <w:lang w:val="lv-LV"/>
        </w:rPr>
        <w:t xml:space="preserve">saglabāt vēsturisko ornamentu griestos (informācija </w:t>
      </w:r>
      <w:r>
        <w:rPr>
          <w:lang w:val="lv-LV"/>
        </w:rPr>
        <w:t>1a-</w:t>
      </w:r>
      <w:r w:rsidRPr="00345A2C">
        <w:rPr>
          <w:lang w:val="lv-LV"/>
        </w:rPr>
        <w:t>pielikumā).</w:t>
      </w:r>
    </w:p>
    <w:p w:rsidR="000D495E" w:rsidRPr="00345A2C" w:rsidRDefault="000D495E" w:rsidP="000D495E">
      <w:pPr>
        <w:jc w:val="both"/>
        <w:rPr>
          <w:lang w:val="lv-LV"/>
        </w:rPr>
      </w:pPr>
      <w:r w:rsidRPr="00345A2C">
        <w:rPr>
          <w:lang w:val="lv-LV"/>
        </w:rPr>
        <w:t>Parketam virsū ieklāt OSB saplāksni d=12 mm, un tam virsū dabīgo linoleju d=2,5 mm.</w:t>
      </w:r>
    </w:p>
    <w:p w:rsidR="000D495E" w:rsidRPr="00345A2C" w:rsidRDefault="000D495E" w:rsidP="000D495E">
      <w:pPr>
        <w:jc w:val="both"/>
        <w:rPr>
          <w:lang w:val="lv-LV"/>
        </w:rPr>
      </w:pPr>
      <w:r w:rsidRPr="00345A2C">
        <w:rPr>
          <w:lang w:val="lv-LV"/>
        </w:rPr>
        <w:t>Remonta darbus veikt saskaņā ar izstrādāto projektu attiecībā gan vispārējiem remonta darbiem, gan attiecībā elektroinstalācijas darbiem, t.sk. vājstrāvas līniju ierīkošanu</w:t>
      </w:r>
      <w:r>
        <w:rPr>
          <w:lang w:val="lv-LV"/>
        </w:rPr>
        <w:t>.</w:t>
      </w:r>
    </w:p>
    <w:p w:rsidR="000D495E" w:rsidRPr="00726F59" w:rsidRDefault="000D495E" w:rsidP="000D495E">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748"/>
        <w:gridCol w:w="1296"/>
        <w:gridCol w:w="1442"/>
        <w:gridCol w:w="1460"/>
      </w:tblGrid>
      <w:tr w:rsidR="000D495E" w:rsidTr="00A30F17">
        <w:tc>
          <w:tcPr>
            <w:tcW w:w="576" w:type="dxa"/>
          </w:tcPr>
          <w:p w:rsidR="000D495E" w:rsidRDefault="000D495E" w:rsidP="00A30F17">
            <w:r>
              <w:t>Nr. p.k.</w:t>
            </w:r>
          </w:p>
        </w:tc>
        <w:tc>
          <w:tcPr>
            <w:tcW w:w="3748" w:type="dxa"/>
          </w:tcPr>
          <w:p w:rsidR="000D495E" w:rsidRPr="00514902" w:rsidRDefault="000D495E" w:rsidP="00A30F17">
            <w:r w:rsidRPr="00514902">
              <w:t>Tehniskā specifikācija</w:t>
            </w:r>
          </w:p>
        </w:tc>
        <w:tc>
          <w:tcPr>
            <w:tcW w:w="1296" w:type="dxa"/>
          </w:tcPr>
          <w:p w:rsidR="000D495E" w:rsidRPr="00514902" w:rsidRDefault="000D495E" w:rsidP="00A30F17">
            <w:r>
              <w:t>mērvienība</w:t>
            </w:r>
          </w:p>
        </w:tc>
        <w:tc>
          <w:tcPr>
            <w:tcW w:w="1442" w:type="dxa"/>
          </w:tcPr>
          <w:p w:rsidR="000D495E" w:rsidRDefault="000D495E" w:rsidP="00A30F17">
            <w:r>
              <w:t>Aptuvenais darba apjoms</w:t>
            </w:r>
          </w:p>
        </w:tc>
        <w:tc>
          <w:tcPr>
            <w:tcW w:w="1460" w:type="dxa"/>
          </w:tcPr>
          <w:p w:rsidR="000D495E" w:rsidRPr="00CC46BD" w:rsidRDefault="000D495E" w:rsidP="00A30F17">
            <w:pPr>
              <w:rPr>
                <w:lang w:val="lv-LV"/>
              </w:rPr>
            </w:pPr>
            <w:r>
              <w:rPr>
                <w:lang w:val="lv-LV"/>
              </w:rPr>
              <w:t>Tehniskais piedāvājums</w:t>
            </w:r>
          </w:p>
        </w:tc>
      </w:tr>
      <w:tr w:rsidR="000D495E" w:rsidRPr="00345A2C" w:rsidTr="00A30F17">
        <w:tc>
          <w:tcPr>
            <w:tcW w:w="576" w:type="dxa"/>
          </w:tcPr>
          <w:p w:rsidR="000D495E" w:rsidRPr="00345A2C" w:rsidRDefault="000D495E" w:rsidP="00A30F17">
            <w:r w:rsidRPr="00345A2C">
              <w:t>1</w:t>
            </w:r>
          </w:p>
        </w:tc>
        <w:tc>
          <w:tcPr>
            <w:tcW w:w="3748" w:type="dxa"/>
          </w:tcPr>
          <w:p w:rsidR="000D495E" w:rsidRPr="00345A2C" w:rsidRDefault="000D495E" w:rsidP="00A30F17">
            <w:r w:rsidRPr="00345A2C">
              <w:t xml:space="preserve">Starpsienu </w:t>
            </w:r>
            <w:r w:rsidRPr="00345A2C">
              <w:rPr>
                <w:lang w:val="lv-LV"/>
              </w:rPr>
              <w:t xml:space="preserve">daļēja </w:t>
            </w:r>
            <w:r w:rsidRPr="00345A2C">
              <w:t>nojaukšana</w:t>
            </w:r>
          </w:p>
          <w:p w:rsidR="000D495E" w:rsidRPr="00345A2C" w:rsidRDefault="000D495E" w:rsidP="00A30F17">
            <w:pPr>
              <w:rPr>
                <w:lang w:val="en-US"/>
              </w:rPr>
            </w:pPr>
          </w:p>
        </w:tc>
        <w:tc>
          <w:tcPr>
            <w:tcW w:w="1296" w:type="dxa"/>
          </w:tcPr>
          <w:p w:rsidR="000D495E" w:rsidRPr="00C823C6" w:rsidRDefault="000D495E" w:rsidP="00A30F17">
            <w:pPr>
              <w:rPr>
                <w:lang w:val="lv-LV"/>
              </w:rPr>
            </w:pPr>
            <w:proofErr w:type="spellStart"/>
            <w:r>
              <w:rPr>
                <w:lang w:val="lv-LV"/>
              </w:rPr>
              <w:t>kv.m</w:t>
            </w:r>
            <w:proofErr w:type="spellEnd"/>
            <w:r>
              <w:rPr>
                <w:lang w:val="lv-LV"/>
              </w:rPr>
              <w:t>.</w:t>
            </w:r>
          </w:p>
        </w:tc>
        <w:tc>
          <w:tcPr>
            <w:tcW w:w="1442" w:type="dxa"/>
          </w:tcPr>
          <w:p w:rsidR="000D495E" w:rsidRPr="00345A2C" w:rsidRDefault="000D495E" w:rsidP="00A30F17">
            <w:r w:rsidRPr="00345A2C">
              <w:t>40,80</w:t>
            </w:r>
          </w:p>
          <w:p w:rsidR="000D495E" w:rsidRPr="00345A2C" w:rsidRDefault="000D495E" w:rsidP="00A30F17"/>
        </w:tc>
        <w:tc>
          <w:tcPr>
            <w:tcW w:w="1460" w:type="dxa"/>
          </w:tcPr>
          <w:p w:rsidR="000D495E" w:rsidRPr="00345A2C" w:rsidRDefault="000D495E" w:rsidP="00A30F17"/>
        </w:tc>
      </w:tr>
      <w:tr w:rsidR="000D495E" w:rsidRPr="00345A2C" w:rsidTr="00A30F17">
        <w:tc>
          <w:tcPr>
            <w:tcW w:w="576" w:type="dxa"/>
          </w:tcPr>
          <w:p w:rsidR="000D495E" w:rsidRPr="006071D7" w:rsidRDefault="000D495E" w:rsidP="00A30F17">
            <w:r w:rsidRPr="006071D7">
              <w:t>2</w:t>
            </w:r>
          </w:p>
        </w:tc>
        <w:tc>
          <w:tcPr>
            <w:tcW w:w="3748" w:type="dxa"/>
          </w:tcPr>
          <w:p w:rsidR="000D495E" w:rsidRPr="006071D7" w:rsidRDefault="000D495E" w:rsidP="00EE0BC5">
            <w:pPr>
              <w:rPr>
                <w:lang w:val="en-US"/>
              </w:rPr>
            </w:pPr>
            <w:proofErr w:type="spellStart"/>
            <w:r w:rsidRPr="006071D7">
              <w:rPr>
                <w:lang w:val="en-US"/>
              </w:rPr>
              <w:t>Grīdas</w:t>
            </w:r>
            <w:proofErr w:type="spellEnd"/>
            <w:r w:rsidRPr="006071D7">
              <w:rPr>
                <w:lang w:val="en-US"/>
              </w:rPr>
              <w:t xml:space="preserve"> </w:t>
            </w:r>
            <w:proofErr w:type="spellStart"/>
            <w:r w:rsidRPr="006071D7">
              <w:rPr>
                <w:lang w:val="en-US"/>
              </w:rPr>
              <w:t>pam</w:t>
            </w:r>
            <w:proofErr w:type="spellEnd"/>
            <w:r w:rsidRPr="006071D7">
              <w:rPr>
                <w:lang w:val="lv-LV"/>
              </w:rPr>
              <w:t>a</w:t>
            </w:r>
            <w:proofErr w:type="spellStart"/>
            <w:r w:rsidRPr="006071D7">
              <w:rPr>
                <w:lang w:val="en-US"/>
              </w:rPr>
              <w:t>tnes</w:t>
            </w:r>
            <w:proofErr w:type="spellEnd"/>
            <w:r w:rsidRPr="006071D7">
              <w:rPr>
                <w:lang w:val="en-US"/>
              </w:rPr>
              <w:t xml:space="preserve"> </w:t>
            </w:r>
            <w:r w:rsidRPr="006071D7">
              <w:rPr>
                <w:lang w:val="lv-LV"/>
              </w:rPr>
              <w:t xml:space="preserve">daļēja </w:t>
            </w:r>
            <w:proofErr w:type="spellStart"/>
            <w:r w:rsidRPr="006071D7">
              <w:rPr>
                <w:lang w:val="lv-LV"/>
              </w:rPr>
              <w:t>sa</w:t>
            </w:r>
            <w:r w:rsidRPr="006071D7">
              <w:rPr>
                <w:lang w:val="en-US"/>
              </w:rPr>
              <w:t>gatavošana</w:t>
            </w:r>
            <w:proofErr w:type="spellEnd"/>
            <w:r w:rsidRPr="006071D7">
              <w:rPr>
                <w:lang w:val="lv-LV"/>
              </w:rPr>
              <w:t>,</w:t>
            </w:r>
            <w:r w:rsidR="00EE0BC5" w:rsidRPr="006071D7">
              <w:rPr>
                <w:lang w:val="lv-LV"/>
              </w:rPr>
              <w:t xml:space="preserve"> </w:t>
            </w:r>
            <w:r w:rsidRPr="006071D7">
              <w:rPr>
                <w:lang w:val="lv-LV"/>
              </w:rPr>
              <w:t xml:space="preserve">līmeņošana </w:t>
            </w:r>
          </w:p>
        </w:tc>
        <w:tc>
          <w:tcPr>
            <w:tcW w:w="1296" w:type="dxa"/>
          </w:tcPr>
          <w:p w:rsidR="000D495E" w:rsidRPr="006071D7" w:rsidRDefault="00EE0BC5" w:rsidP="00EE0BC5">
            <w:pPr>
              <w:rPr>
                <w:lang w:val="en-US"/>
              </w:rPr>
            </w:pPr>
            <w:proofErr w:type="spellStart"/>
            <w:r w:rsidRPr="006071D7">
              <w:rPr>
                <w:lang w:val="en-US"/>
              </w:rPr>
              <w:t>kv.m</w:t>
            </w:r>
            <w:proofErr w:type="spellEnd"/>
          </w:p>
        </w:tc>
        <w:tc>
          <w:tcPr>
            <w:tcW w:w="1442" w:type="dxa"/>
          </w:tcPr>
          <w:p w:rsidR="000D495E" w:rsidRPr="000F4ABA" w:rsidRDefault="000D495E" w:rsidP="00A30F17">
            <w:pPr>
              <w:rPr>
                <w:lang w:val="lv-LV"/>
              </w:rPr>
            </w:pPr>
            <w:r w:rsidRPr="006071D7">
              <w:rPr>
                <w:lang w:val="lv-LV"/>
              </w:rPr>
              <w:t>56</w:t>
            </w:r>
          </w:p>
        </w:tc>
        <w:tc>
          <w:tcPr>
            <w:tcW w:w="1460" w:type="dxa"/>
          </w:tcPr>
          <w:p w:rsidR="000D495E" w:rsidRPr="00C823C6" w:rsidRDefault="000D495E" w:rsidP="00A30F17">
            <w:pPr>
              <w:rPr>
                <w:lang w:val="lv-LV"/>
              </w:rPr>
            </w:pPr>
          </w:p>
        </w:tc>
      </w:tr>
      <w:tr w:rsidR="000D495E" w:rsidRPr="00345A2C" w:rsidTr="00A30F17">
        <w:tc>
          <w:tcPr>
            <w:tcW w:w="576" w:type="dxa"/>
            <w:tcBorders>
              <w:bottom w:val="single" w:sz="4" w:space="0" w:color="auto"/>
            </w:tcBorders>
          </w:tcPr>
          <w:p w:rsidR="000D495E" w:rsidRPr="00345A2C" w:rsidRDefault="000D495E" w:rsidP="00A30F17">
            <w:r w:rsidRPr="00345A2C">
              <w:t>3</w:t>
            </w:r>
          </w:p>
        </w:tc>
        <w:tc>
          <w:tcPr>
            <w:tcW w:w="3748" w:type="dxa"/>
          </w:tcPr>
          <w:p w:rsidR="000D495E" w:rsidRPr="00345A2C" w:rsidRDefault="000D495E" w:rsidP="00A30F17">
            <w:r w:rsidRPr="00345A2C">
              <w:t>Grīdlīstes demontāža</w:t>
            </w:r>
          </w:p>
          <w:p w:rsidR="000D495E" w:rsidRPr="00345A2C" w:rsidRDefault="000D495E" w:rsidP="00A30F17">
            <w:pPr>
              <w:rPr>
                <w:lang w:val="en-US"/>
              </w:rPr>
            </w:pPr>
          </w:p>
        </w:tc>
        <w:tc>
          <w:tcPr>
            <w:tcW w:w="1296" w:type="dxa"/>
          </w:tcPr>
          <w:p w:rsidR="000D495E" w:rsidRPr="00C823C6" w:rsidRDefault="000D495E" w:rsidP="00A30F17">
            <w:pPr>
              <w:rPr>
                <w:lang w:val="lv-LV"/>
              </w:rPr>
            </w:pPr>
            <w:proofErr w:type="spellStart"/>
            <w:r>
              <w:rPr>
                <w:lang w:val="lv-LV"/>
              </w:rPr>
              <w:lastRenderedPageBreak/>
              <w:t>t.m</w:t>
            </w:r>
            <w:proofErr w:type="spellEnd"/>
            <w:r>
              <w:rPr>
                <w:lang w:val="lv-LV"/>
              </w:rPr>
              <w:t>.</w:t>
            </w:r>
          </w:p>
        </w:tc>
        <w:tc>
          <w:tcPr>
            <w:tcW w:w="1442" w:type="dxa"/>
          </w:tcPr>
          <w:p w:rsidR="000D495E" w:rsidRPr="00345A2C" w:rsidRDefault="000D495E" w:rsidP="00A30F17">
            <w:r w:rsidRPr="00345A2C">
              <w:t>79,00</w:t>
            </w:r>
          </w:p>
          <w:p w:rsidR="000D495E" w:rsidRPr="00345A2C" w:rsidRDefault="000D495E" w:rsidP="00A30F17"/>
        </w:tc>
        <w:tc>
          <w:tcPr>
            <w:tcW w:w="1460" w:type="dxa"/>
          </w:tcPr>
          <w:p w:rsidR="000D495E" w:rsidRPr="00345A2C" w:rsidRDefault="000D495E" w:rsidP="00A30F17"/>
        </w:tc>
      </w:tr>
      <w:tr w:rsidR="000D495E" w:rsidRPr="00345A2C" w:rsidTr="00A30F17">
        <w:tc>
          <w:tcPr>
            <w:tcW w:w="576" w:type="dxa"/>
            <w:tcBorders>
              <w:bottom w:val="single" w:sz="4" w:space="0" w:color="auto"/>
            </w:tcBorders>
          </w:tcPr>
          <w:p w:rsidR="000D495E" w:rsidRPr="00345A2C" w:rsidRDefault="000D495E" w:rsidP="00A30F17">
            <w:r w:rsidRPr="00345A2C">
              <w:lastRenderedPageBreak/>
              <w:t>4</w:t>
            </w:r>
          </w:p>
        </w:tc>
        <w:tc>
          <w:tcPr>
            <w:tcW w:w="3748" w:type="dxa"/>
          </w:tcPr>
          <w:p w:rsidR="000D495E" w:rsidRPr="00345A2C" w:rsidRDefault="000D495E" w:rsidP="00A30F17">
            <w:r w:rsidRPr="00345A2C">
              <w:t>Griestu špaktelēšana</w:t>
            </w:r>
          </w:p>
          <w:p w:rsidR="000D495E" w:rsidRPr="00345A2C" w:rsidRDefault="000D495E" w:rsidP="00A30F17">
            <w:pPr>
              <w:rPr>
                <w:lang w:val="lv-LV"/>
              </w:rPr>
            </w:pPr>
          </w:p>
        </w:tc>
        <w:tc>
          <w:tcPr>
            <w:tcW w:w="1296" w:type="dxa"/>
          </w:tcPr>
          <w:p w:rsidR="000D495E" w:rsidRPr="00D02C96" w:rsidRDefault="000D495E" w:rsidP="00A30F17">
            <w:pPr>
              <w:rPr>
                <w:lang w:val="lv-LV"/>
              </w:rPr>
            </w:pPr>
            <w:proofErr w:type="spellStart"/>
            <w:r>
              <w:rPr>
                <w:lang w:val="lv-LV"/>
              </w:rPr>
              <w:t>kv.m</w:t>
            </w:r>
            <w:proofErr w:type="spellEnd"/>
            <w:r>
              <w:rPr>
                <w:lang w:val="lv-LV"/>
              </w:rPr>
              <w:t>.</w:t>
            </w:r>
          </w:p>
        </w:tc>
        <w:tc>
          <w:tcPr>
            <w:tcW w:w="1442" w:type="dxa"/>
          </w:tcPr>
          <w:p w:rsidR="000D495E" w:rsidRPr="00345A2C" w:rsidRDefault="000D495E" w:rsidP="00A30F17">
            <w:r w:rsidRPr="00345A2C">
              <w:t>1</w:t>
            </w:r>
            <w:r w:rsidRPr="00345A2C">
              <w:rPr>
                <w:lang w:val="lv-LV"/>
              </w:rPr>
              <w:t>56,5</w:t>
            </w:r>
          </w:p>
          <w:p w:rsidR="000D495E" w:rsidRPr="00345A2C" w:rsidRDefault="000D495E" w:rsidP="00A30F17"/>
        </w:tc>
        <w:tc>
          <w:tcPr>
            <w:tcW w:w="1460" w:type="dxa"/>
          </w:tcPr>
          <w:p w:rsidR="000D495E" w:rsidRPr="00345A2C" w:rsidRDefault="000D495E" w:rsidP="00A30F17"/>
        </w:tc>
      </w:tr>
      <w:tr w:rsidR="000D495E" w:rsidRPr="00345A2C" w:rsidTr="00A30F17">
        <w:tc>
          <w:tcPr>
            <w:tcW w:w="576" w:type="dxa"/>
            <w:tcBorders>
              <w:top w:val="single" w:sz="4" w:space="0" w:color="auto"/>
            </w:tcBorders>
          </w:tcPr>
          <w:p w:rsidR="000D495E" w:rsidRPr="00345A2C" w:rsidRDefault="000D495E" w:rsidP="00A30F17">
            <w:r w:rsidRPr="00345A2C">
              <w:t>5</w:t>
            </w:r>
          </w:p>
        </w:tc>
        <w:tc>
          <w:tcPr>
            <w:tcW w:w="3748" w:type="dxa"/>
          </w:tcPr>
          <w:p w:rsidR="000D495E" w:rsidRPr="00345A2C" w:rsidRDefault="000D495E" w:rsidP="00A30F17">
            <w:r w:rsidRPr="00345A2C">
              <w:t>Sienu špaktelēšana</w:t>
            </w:r>
          </w:p>
          <w:p w:rsidR="000D495E" w:rsidRPr="00345A2C" w:rsidRDefault="000D495E" w:rsidP="00A30F17">
            <w:pPr>
              <w:rPr>
                <w:lang w:val="en-US"/>
              </w:rPr>
            </w:pPr>
          </w:p>
        </w:tc>
        <w:tc>
          <w:tcPr>
            <w:tcW w:w="1296" w:type="dxa"/>
          </w:tcPr>
          <w:p w:rsidR="000D495E" w:rsidRPr="00D02C96" w:rsidRDefault="000D495E" w:rsidP="00A30F17">
            <w:pPr>
              <w:rPr>
                <w:lang w:val="lv-LV"/>
              </w:rPr>
            </w:pPr>
            <w:proofErr w:type="spellStart"/>
            <w:r>
              <w:rPr>
                <w:lang w:val="lv-LV"/>
              </w:rPr>
              <w:t>kv.m</w:t>
            </w:r>
            <w:proofErr w:type="spellEnd"/>
            <w:r>
              <w:rPr>
                <w:lang w:val="lv-LV"/>
              </w:rPr>
              <w:t>.</w:t>
            </w:r>
          </w:p>
        </w:tc>
        <w:tc>
          <w:tcPr>
            <w:tcW w:w="1442" w:type="dxa"/>
          </w:tcPr>
          <w:p w:rsidR="000D495E" w:rsidRPr="00345A2C" w:rsidRDefault="000D495E" w:rsidP="00A30F17">
            <w:r w:rsidRPr="00345A2C">
              <w:t>232,51</w:t>
            </w:r>
          </w:p>
          <w:p w:rsidR="000D495E" w:rsidRPr="00345A2C" w:rsidRDefault="000D495E" w:rsidP="00A30F17"/>
        </w:tc>
        <w:tc>
          <w:tcPr>
            <w:tcW w:w="1460" w:type="dxa"/>
          </w:tcPr>
          <w:p w:rsidR="000D495E" w:rsidRPr="00345A2C" w:rsidRDefault="000D495E" w:rsidP="00A30F17"/>
        </w:tc>
      </w:tr>
      <w:tr w:rsidR="000D495E" w:rsidRPr="00345A2C" w:rsidTr="00A30F17">
        <w:tc>
          <w:tcPr>
            <w:tcW w:w="576" w:type="dxa"/>
          </w:tcPr>
          <w:p w:rsidR="000D495E" w:rsidRPr="00345A2C" w:rsidRDefault="000D495E" w:rsidP="00A30F17">
            <w:r w:rsidRPr="00345A2C">
              <w:t>6</w:t>
            </w:r>
          </w:p>
        </w:tc>
        <w:tc>
          <w:tcPr>
            <w:tcW w:w="3748" w:type="dxa"/>
          </w:tcPr>
          <w:p w:rsidR="000D495E" w:rsidRPr="00345A2C" w:rsidRDefault="000D495E" w:rsidP="00A30F17">
            <w:r w:rsidRPr="00345A2C">
              <w:t>Griestu gruntēšana</w:t>
            </w:r>
          </w:p>
          <w:p w:rsidR="000D495E" w:rsidRPr="00345A2C" w:rsidRDefault="000D495E" w:rsidP="00A30F17">
            <w:pPr>
              <w:rPr>
                <w:lang w:val="en-US"/>
              </w:rPr>
            </w:pPr>
          </w:p>
        </w:tc>
        <w:tc>
          <w:tcPr>
            <w:tcW w:w="1296" w:type="dxa"/>
          </w:tcPr>
          <w:p w:rsidR="000D495E" w:rsidRPr="00D02C96" w:rsidRDefault="000D495E" w:rsidP="00A30F17">
            <w:pPr>
              <w:rPr>
                <w:lang w:val="lv-LV"/>
              </w:rPr>
            </w:pPr>
            <w:proofErr w:type="spellStart"/>
            <w:r>
              <w:rPr>
                <w:lang w:val="lv-LV"/>
              </w:rPr>
              <w:t>kv.m</w:t>
            </w:r>
            <w:proofErr w:type="spellEnd"/>
            <w:r>
              <w:rPr>
                <w:lang w:val="lv-LV"/>
              </w:rPr>
              <w:t>.</w:t>
            </w:r>
          </w:p>
        </w:tc>
        <w:tc>
          <w:tcPr>
            <w:tcW w:w="1442" w:type="dxa"/>
          </w:tcPr>
          <w:p w:rsidR="000D495E" w:rsidRPr="00345A2C" w:rsidRDefault="000D495E" w:rsidP="00A30F17">
            <w:r w:rsidRPr="00345A2C">
              <w:t>1</w:t>
            </w:r>
            <w:r w:rsidRPr="00345A2C">
              <w:rPr>
                <w:lang w:val="lv-LV"/>
              </w:rPr>
              <w:t>56,5</w:t>
            </w:r>
          </w:p>
          <w:p w:rsidR="000D495E" w:rsidRPr="00345A2C" w:rsidRDefault="000D495E" w:rsidP="00A30F17"/>
        </w:tc>
        <w:tc>
          <w:tcPr>
            <w:tcW w:w="1460" w:type="dxa"/>
          </w:tcPr>
          <w:p w:rsidR="000D495E" w:rsidRPr="00345A2C" w:rsidRDefault="000D495E" w:rsidP="00A30F17"/>
        </w:tc>
      </w:tr>
      <w:tr w:rsidR="000D495E" w:rsidRPr="00345A2C" w:rsidTr="00A30F17">
        <w:tc>
          <w:tcPr>
            <w:tcW w:w="576" w:type="dxa"/>
          </w:tcPr>
          <w:p w:rsidR="000D495E" w:rsidRPr="00345A2C" w:rsidRDefault="000D495E" w:rsidP="00A30F17">
            <w:r w:rsidRPr="00345A2C">
              <w:t>7</w:t>
            </w:r>
          </w:p>
        </w:tc>
        <w:tc>
          <w:tcPr>
            <w:tcW w:w="3748" w:type="dxa"/>
          </w:tcPr>
          <w:p w:rsidR="000D495E" w:rsidRPr="00345A2C" w:rsidRDefault="000D495E" w:rsidP="00A30F17">
            <w:r w:rsidRPr="00345A2C">
              <w:t>Sienu gruntēšana</w:t>
            </w:r>
          </w:p>
          <w:p w:rsidR="000D495E" w:rsidRPr="00345A2C" w:rsidRDefault="000D495E" w:rsidP="00A30F17"/>
        </w:tc>
        <w:tc>
          <w:tcPr>
            <w:tcW w:w="1296" w:type="dxa"/>
          </w:tcPr>
          <w:p w:rsidR="000D495E" w:rsidRPr="00D02C96" w:rsidRDefault="000D495E" w:rsidP="00A30F17">
            <w:pPr>
              <w:rPr>
                <w:lang w:val="lv-LV"/>
              </w:rPr>
            </w:pPr>
            <w:proofErr w:type="spellStart"/>
            <w:r>
              <w:rPr>
                <w:lang w:val="lv-LV"/>
              </w:rPr>
              <w:t>kv.m</w:t>
            </w:r>
            <w:proofErr w:type="spellEnd"/>
            <w:r>
              <w:rPr>
                <w:lang w:val="lv-LV"/>
              </w:rPr>
              <w:t>.</w:t>
            </w:r>
          </w:p>
        </w:tc>
        <w:tc>
          <w:tcPr>
            <w:tcW w:w="1442" w:type="dxa"/>
          </w:tcPr>
          <w:p w:rsidR="000D495E" w:rsidRPr="00345A2C" w:rsidRDefault="000D495E" w:rsidP="00A30F17">
            <w:r w:rsidRPr="00345A2C">
              <w:t>232,51</w:t>
            </w:r>
          </w:p>
          <w:p w:rsidR="000D495E" w:rsidRPr="00345A2C" w:rsidRDefault="000D495E" w:rsidP="00A30F17"/>
        </w:tc>
        <w:tc>
          <w:tcPr>
            <w:tcW w:w="1460" w:type="dxa"/>
          </w:tcPr>
          <w:p w:rsidR="000D495E" w:rsidRPr="00345A2C" w:rsidRDefault="000D495E" w:rsidP="00A30F17"/>
        </w:tc>
      </w:tr>
      <w:tr w:rsidR="000D495E" w:rsidRPr="00C823C6" w:rsidTr="00A30F17">
        <w:trPr>
          <w:trHeight w:val="258"/>
        </w:trPr>
        <w:tc>
          <w:tcPr>
            <w:tcW w:w="576" w:type="dxa"/>
          </w:tcPr>
          <w:p w:rsidR="000D495E" w:rsidRPr="00345A2C" w:rsidRDefault="000D495E" w:rsidP="00A30F17">
            <w:pPr>
              <w:rPr>
                <w:lang w:val="lv-LV"/>
              </w:rPr>
            </w:pPr>
            <w:r w:rsidRPr="00345A2C">
              <w:rPr>
                <w:lang w:val="lv-LV"/>
              </w:rPr>
              <w:t>8</w:t>
            </w:r>
          </w:p>
        </w:tc>
        <w:tc>
          <w:tcPr>
            <w:tcW w:w="3748" w:type="dxa"/>
          </w:tcPr>
          <w:p w:rsidR="000D495E" w:rsidRPr="00D61E02" w:rsidRDefault="000D495E" w:rsidP="00A30F17">
            <w:pPr>
              <w:rPr>
                <w:lang w:val="lv-LV"/>
              </w:rPr>
            </w:pPr>
            <w:r w:rsidRPr="00C823C6">
              <w:rPr>
                <w:lang w:val="lv-LV"/>
              </w:rPr>
              <w:t>Griestu krāsošana: griesti darba telpā Nr.9 balti,</w:t>
            </w:r>
            <w:bookmarkStart w:id="0" w:name="_GoBack"/>
            <w:bookmarkEnd w:id="0"/>
            <w:proofErr w:type="gramStart"/>
            <w:r w:rsidRPr="00463B09">
              <w:rPr>
                <w:lang w:val="lv-LV"/>
              </w:rPr>
              <w:t xml:space="preserve">  </w:t>
            </w:r>
            <w:proofErr w:type="gramEnd"/>
            <w:r w:rsidRPr="00463B09">
              <w:rPr>
                <w:lang w:val="lv-LV"/>
              </w:rPr>
              <w:t>ekspoz</w:t>
            </w:r>
            <w:r>
              <w:rPr>
                <w:lang w:val="lv-LV"/>
              </w:rPr>
              <w:t xml:space="preserve">īcijas zālē </w:t>
            </w:r>
            <w:r w:rsidRPr="00D61E02">
              <w:rPr>
                <w:lang w:val="lv-LV"/>
              </w:rPr>
              <w:t>tonis - NCS S 1005-R 50</w:t>
            </w:r>
            <w:r>
              <w:rPr>
                <w:lang w:val="lv-LV"/>
              </w:rPr>
              <w:t xml:space="preserve"> B pē</w:t>
            </w:r>
            <w:r w:rsidRPr="00D61E02">
              <w:rPr>
                <w:lang w:val="lv-LV"/>
              </w:rPr>
              <w:t xml:space="preserve">c </w:t>
            </w:r>
            <w:proofErr w:type="spellStart"/>
            <w:r w:rsidRPr="00D61E02">
              <w:rPr>
                <w:lang w:val="lv-LV"/>
              </w:rPr>
              <w:t>Beckers</w:t>
            </w:r>
            <w:proofErr w:type="spellEnd"/>
            <w:r w:rsidRPr="00D61E02">
              <w:rPr>
                <w:lang w:val="lv-LV"/>
              </w:rPr>
              <w:t xml:space="preserve"> skalas (NCS sistēma)</w:t>
            </w:r>
          </w:p>
        </w:tc>
        <w:tc>
          <w:tcPr>
            <w:tcW w:w="1296" w:type="dxa"/>
          </w:tcPr>
          <w:p w:rsidR="000D495E" w:rsidRPr="00D61E02" w:rsidRDefault="000D495E" w:rsidP="00A30F17">
            <w:pPr>
              <w:rPr>
                <w:lang w:val="lv-LV"/>
              </w:rPr>
            </w:pPr>
            <w:proofErr w:type="spellStart"/>
            <w:r>
              <w:rPr>
                <w:lang w:val="lv-LV"/>
              </w:rPr>
              <w:t>kv.m</w:t>
            </w:r>
            <w:proofErr w:type="spellEnd"/>
            <w:r>
              <w:rPr>
                <w:lang w:val="lv-LV"/>
              </w:rPr>
              <w:t>.</w:t>
            </w:r>
          </w:p>
        </w:tc>
        <w:tc>
          <w:tcPr>
            <w:tcW w:w="1442" w:type="dxa"/>
          </w:tcPr>
          <w:p w:rsidR="000D495E" w:rsidRPr="00C823C6" w:rsidRDefault="000D495E" w:rsidP="00A30F17">
            <w:pPr>
              <w:rPr>
                <w:lang w:val="lv-LV"/>
              </w:rPr>
            </w:pPr>
            <w:r w:rsidRPr="00C823C6">
              <w:rPr>
                <w:lang w:val="lv-LV"/>
              </w:rPr>
              <w:t>1</w:t>
            </w:r>
            <w:r w:rsidRPr="00345A2C">
              <w:rPr>
                <w:lang w:val="lv-LV"/>
              </w:rPr>
              <w:t>56,5</w:t>
            </w:r>
          </w:p>
          <w:p w:rsidR="000D495E" w:rsidRPr="00C823C6" w:rsidRDefault="000D495E" w:rsidP="00A30F17">
            <w:pPr>
              <w:rPr>
                <w:lang w:val="lv-LV"/>
              </w:rPr>
            </w:pPr>
          </w:p>
        </w:tc>
        <w:tc>
          <w:tcPr>
            <w:tcW w:w="1460" w:type="dxa"/>
          </w:tcPr>
          <w:p w:rsidR="000D495E" w:rsidRPr="00C823C6" w:rsidRDefault="000D495E" w:rsidP="00A30F17">
            <w:pPr>
              <w:rPr>
                <w:lang w:val="lv-LV"/>
              </w:rPr>
            </w:pPr>
          </w:p>
        </w:tc>
      </w:tr>
      <w:tr w:rsidR="000D495E" w:rsidRPr="00C823C6" w:rsidTr="00A30F17">
        <w:trPr>
          <w:trHeight w:val="258"/>
        </w:trPr>
        <w:tc>
          <w:tcPr>
            <w:tcW w:w="576" w:type="dxa"/>
          </w:tcPr>
          <w:p w:rsidR="000D495E" w:rsidRPr="00345A2C" w:rsidRDefault="000D495E" w:rsidP="00A30F17">
            <w:pPr>
              <w:rPr>
                <w:lang w:val="lv-LV"/>
              </w:rPr>
            </w:pPr>
            <w:r w:rsidRPr="00345A2C">
              <w:rPr>
                <w:lang w:val="lv-LV"/>
              </w:rPr>
              <w:t>9</w:t>
            </w:r>
          </w:p>
        </w:tc>
        <w:tc>
          <w:tcPr>
            <w:tcW w:w="3748" w:type="dxa"/>
          </w:tcPr>
          <w:p w:rsidR="000D495E" w:rsidRPr="00C823C6" w:rsidRDefault="000D495E" w:rsidP="00A30F17">
            <w:pPr>
              <w:rPr>
                <w:lang w:val="lv-LV"/>
              </w:rPr>
            </w:pPr>
            <w:r w:rsidRPr="00C823C6">
              <w:rPr>
                <w:lang w:val="lv-LV"/>
              </w:rPr>
              <w:t>Sienu krāsošana</w:t>
            </w:r>
          </w:p>
          <w:p w:rsidR="000D495E" w:rsidRPr="00C823C6" w:rsidRDefault="000D495E" w:rsidP="00A30F17">
            <w:pPr>
              <w:rPr>
                <w:lang w:val="lv-LV"/>
              </w:rPr>
            </w:pPr>
            <w:r w:rsidRPr="00C823C6">
              <w:rPr>
                <w:lang w:val="lv-LV"/>
              </w:rPr>
              <w:t>tonis - NCS S 1005-R 50</w:t>
            </w:r>
            <w:r>
              <w:rPr>
                <w:lang w:val="lv-LV"/>
              </w:rPr>
              <w:t xml:space="preserve"> B pē</w:t>
            </w:r>
            <w:r w:rsidRPr="00C823C6">
              <w:rPr>
                <w:lang w:val="lv-LV"/>
              </w:rPr>
              <w:t xml:space="preserve">c </w:t>
            </w:r>
            <w:proofErr w:type="spellStart"/>
            <w:r w:rsidRPr="00C823C6">
              <w:rPr>
                <w:lang w:val="lv-LV"/>
              </w:rPr>
              <w:t>Beckers</w:t>
            </w:r>
            <w:proofErr w:type="spellEnd"/>
            <w:r w:rsidRPr="00C823C6">
              <w:rPr>
                <w:lang w:val="lv-LV"/>
              </w:rPr>
              <w:t xml:space="preserve"> skalas (NCS sistēma)</w:t>
            </w:r>
          </w:p>
        </w:tc>
        <w:tc>
          <w:tcPr>
            <w:tcW w:w="1296" w:type="dxa"/>
          </w:tcPr>
          <w:p w:rsidR="000D495E" w:rsidRPr="00C823C6" w:rsidRDefault="000D495E" w:rsidP="00A30F17">
            <w:pPr>
              <w:rPr>
                <w:lang w:val="lv-LV"/>
              </w:rPr>
            </w:pPr>
            <w:proofErr w:type="spellStart"/>
            <w:r>
              <w:rPr>
                <w:lang w:val="lv-LV"/>
              </w:rPr>
              <w:t>kv.m</w:t>
            </w:r>
            <w:proofErr w:type="spellEnd"/>
            <w:r>
              <w:rPr>
                <w:lang w:val="lv-LV"/>
              </w:rPr>
              <w:t>.</w:t>
            </w:r>
          </w:p>
        </w:tc>
        <w:tc>
          <w:tcPr>
            <w:tcW w:w="1442" w:type="dxa"/>
          </w:tcPr>
          <w:p w:rsidR="000D495E" w:rsidRPr="00C823C6" w:rsidRDefault="000D495E" w:rsidP="00A30F17">
            <w:pPr>
              <w:rPr>
                <w:lang w:val="lv-LV"/>
              </w:rPr>
            </w:pPr>
            <w:r w:rsidRPr="00C823C6">
              <w:rPr>
                <w:lang w:val="lv-LV"/>
              </w:rPr>
              <w:t>232,51</w:t>
            </w:r>
          </w:p>
          <w:p w:rsidR="000D495E" w:rsidRPr="00C823C6" w:rsidRDefault="000D495E" w:rsidP="00A30F17">
            <w:pPr>
              <w:rPr>
                <w:lang w:val="lv-LV"/>
              </w:rPr>
            </w:pPr>
          </w:p>
        </w:tc>
        <w:tc>
          <w:tcPr>
            <w:tcW w:w="1460" w:type="dxa"/>
          </w:tcPr>
          <w:p w:rsidR="000D495E" w:rsidRPr="00C823C6" w:rsidRDefault="000D495E" w:rsidP="00A30F17">
            <w:pPr>
              <w:rPr>
                <w:lang w:val="lv-LV"/>
              </w:rPr>
            </w:pPr>
          </w:p>
        </w:tc>
      </w:tr>
      <w:tr w:rsidR="000D495E" w:rsidRPr="00345A2C" w:rsidTr="00A30F17">
        <w:trPr>
          <w:trHeight w:val="258"/>
        </w:trPr>
        <w:tc>
          <w:tcPr>
            <w:tcW w:w="576" w:type="dxa"/>
          </w:tcPr>
          <w:p w:rsidR="000D495E" w:rsidRPr="00345A2C" w:rsidRDefault="000D495E" w:rsidP="00A30F17">
            <w:pPr>
              <w:rPr>
                <w:lang w:val="lv-LV"/>
              </w:rPr>
            </w:pPr>
            <w:r w:rsidRPr="00C823C6">
              <w:rPr>
                <w:lang w:val="lv-LV"/>
              </w:rPr>
              <w:t>1</w:t>
            </w:r>
            <w:r w:rsidRPr="00345A2C">
              <w:rPr>
                <w:lang w:val="lv-LV"/>
              </w:rPr>
              <w:t>0</w:t>
            </w:r>
          </w:p>
        </w:tc>
        <w:tc>
          <w:tcPr>
            <w:tcW w:w="3748" w:type="dxa"/>
          </w:tcPr>
          <w:p w:rsidR="000D495E" w:rsidRPr="00345A2C" w:rsidRDefault="000D495E" w:rsidP="00A30F17">
            <w:pPr>
              <w:rPr>
                <w:lang w:val="lv-LV"/>
              </w:rPr>
            </w:pPr>
            <w:r w:rsidRPr="00345A2C">
              <w:rPr>
                <w:lang w:val="lv-LV"/>
              </w:rPr>
              <w:t>OSB d=12 mm saplākšņa ieklāšana</w:t>
            </w:r>
          </w:p>
          <w:p w:rsidR="000D495E" w:rsidRPr="00345A2C" w:rsidRDefault="000D495E" w:rsidP="00A30F17">
            <w:pPr>
              <w:rPr>
                <w:lang w:val="lv-LV"/>
              </w:rPr>
            </w:pPr>
            <w:r w:rsidRPr="00345A2C">
              <w:rPr>
                <w:lang w:val="lv-LV"/>
              </w:rPr>
              <w:t>Stiprināt ar skrūvēm caur veco parketu</w:t>
            </w:r>
            <w:proofErr w:type="gramStart"/>
            <w:r w:rsidRPr="00345A2C">
              <w:rPr>
                <w:lang w:val="lv-LV"/>
              </w:rPr>
              <w:t xml:space="preserve">  </w:t>
            </w:r>
            <w:proofErr w:type="gramEnd"/>
            <w:r w:rsidRPr="00345A2C">
              <w:rPr>
                <w:lang w:val="lv-LV"/>
              </w:rPr>
              <w:t xml:space="preserve">l=100 mm, 9 gab. uz 1 </w:t>
            </w:r>
            <w:r w:rsidRPr="000F4ABA">
              <w:rPr>
                <w:lang w:val="lv-LV"/>
              </w:rPr>
              <w:t>m</w:t>
            </w:r>
            <w:r w:rsidRPr="000F4ABA">
              <w:rPr>
                <w:vertAlign w:val="superscript"/>
                <w:lang w:val="lv-LV"/>
              </w:rPr>
              <w:t>2</w:t>
            </w:r>
          </w:p>
        </w:tc>
        <w:tc>
          <w:tcPr>
            <w:tcW w:w="1296" w:type="dxa"/>
          </w:tcPr>
          <w:p w:rsidR="000D495E" w:rsidRPr="00345A2C" w:rsidRDefault="000D495E" w:rsidP="00A30F17">
            <w:pPr>
              <w:rPr>
                <w:lang w:val="lv-LV"/>
              </w:rPr>
            </w:pPr>
            <w:proofErr w:type="spellStart"/>
            <w:r>
              <w:rPr>
                <w:lang w:val="lv-LV"/>
              </w:rPr>
              <w:t>kv.m</w:t>
            </w:r>
            <w:proofErr w:type="spellEnd"/>
            <w:r>
              <w:rPr>
                <w:lang w:val="lv-LV"/>
              </w:rPr>
              <w:t>.</w:t>
            </w:r>
          </w:p>
        </w:tc>
        <w:tc>
          <w:tcPr>
            <w:tcW w:w="1442" w:type="dxa"/>
          </w:tcPr>
          <w:p w:rsidR="000D495E" w:rsidRPr="00345A2C" w:rsidRDefault="000D495E" w:rsidP="00A30F17">
            <w:r w:rsidRPr="00345A2C">
              <w:t>1</w:t>
            </w:r>
            <w:r w:rsidRPr="00345A2C">
              <w:rPr>
                <w:lang w:val="lv-LV"/>
              </w:rPr>
              <w:t>56,5</w:t>
            </w:r>
          </w:p>
        </w:tc>
        <w:tc>
          <w:tcPr>
            <w:tcW w:w="1460" w:type="dxa"/>
          </w:tcPr>
          <w:p w:rsidR="000D495E" w:rsidRPr="00345A2C" w:rsidRDefault="000D495E" w:rsidP="00A30F17"/>
        </w:tc>
      </w:tr>
      <w:tr w:rsidR="000D495E" w:rsidRPr="006071D7" w:rsidTr="00A30F17">
        <w:trPr>
          <w:trHeight w:val="258"/>
        </w:trPr>
        <w:tc>
          <w:tcPr>
            <w:tcW w:w="576" w:type="dxa"/>
          </w:tcPr>
          <w:p w:rsidR="000D495E" w:rsidRPr="006071D7" w:rsidRDefault="000D495E" w:rsidP="00A30F17">
            <w:r w:rsidRPr="006071D7">
              <w:rPr>
                <w:lang w:val="lv-LV"/>
              </w:rPr>
              <w:t>11</w:t>
            </w:r>
          </w:p>
        </w:tc>
        <w:tc>
          <w:tcPr>
            <w:tcW w:w="3748" w:type="dxa"/>
          </w:tcPr>
          <w:p w:rsidR="000D495E" w:rsidRPr="006071D7" w:rsidRDefault="000D495E" w:rsidP="00A30F17">
            <w:pPr>
              <w:rPr>
                <w:lang w:val="lv-LV"/>
              </w:rPr>
            </w:pPr>
            <w:r w:rsidRPr="006071D7">
              <w:rPr>
                <w:lang w:val="lv-LV"/>
              </w:rPr>
              <w:t>Ornamentus nosedzošo paneļu montāža</w:t>
            </w:r>
          </w:p>
        </w:tc>
        <w:tc>
          <w:tcPr>
            <w:tcW w:w="1296" w:type="dxa"/>
          </w:tcPr>
          <w:p w:rsidR="000D495E" w:rsidRPr="006071D7" w:rsidRDefault="000D495E" w:rsidP="00A30F17">
            <w:pPr>
              <w:rPr>
                <w:lang w:val="lv-LV"/>
              </w:rPr>
            </w:pPr>
          </w:p>
        </w:tc>
        <w:tc>
          <w:tcPr>
            <w:tcW w:w="1442" w:type="dxa"/>
          </w:tcPr>
          <w:p w:rsidR="000D495E" w:rsidRPr="006071D7" w:rsidRDefault="000D495E" w:rsidP="00A30F17"/>
        </w:tc>
        <w:tc>
          <w:tcPr>
            <w:tcW w:w="1460" w:type="dxa"/>
          </w:tcPr>
          <w:p w:rsidR="000D495E" w:rsidRPr="006071D7" w:rsidRDefault="000D495E" w:rsidP="00A30F17"/>
        </w:tc>
      </w:tr>
      <w:tr w:rsidR="000D495E" w:rsidRPr="00345A2C" w:rsidTr="00A30F17">
        <w:trPr>
          <w:trHeight w:val="258"/>
        </w:trPr>
        <w:tc>
          <w:tcPr>
            <w:tcW w:w="576" w:type="dxa"/>
          </w:tcPr>
          <w:p w:rsidR="000D495E" w:rsidRPr="00345A2C" w:rsidRDefault="000D495E" w:rsidP="00A30F17">
            <w:pPr>
              <w:rPr>
                <w:lang w:val="lv-LV"/>
              </w:rPr>
            </w:pPr>
            <w:r w:rsidRPr="00345A2C">
              <w:rPr>
                <w:lang w:val="lv-LV"/>
              </w:rPr>
              <w:t>12</w:t>
            </w:r>
          </w:p>
        </w:tc>
        <w:tc>
          <w:tcPr>
            <w:tcW w:w="3748" w:type="dxa"/>
          </w:tcPr>
          <w:p w:rsidR="000D495E" w:rsidRPr="00345A2C" w:rsidRDefault="000D495E" w:rsidP="00A30F17">
            <w:pPr>
              <w:rPr>
                <w:lang w:val="lv-LV"/>
              </w:rPr>
            </w:pPr>
            <w:r w:rsidRPr="00345A2C">
              <w:rPr>
                <w:lang w:val="lv-LV"/>
              </w:rPr>
              <w:t>Alumīnija pārejas līstes un leņķi</w:t>
            </w:r>
            <w:r>
              <w:rPr>
                <w:lang w:val="lv-LV"/>
              </w:rPr>
              <w:t>:</w:t>
            </w:r>
            <w:r w:rsidRPr="00345A2C">
              <w:rPr>
                <w:lang w:val="lv-LV"/>
              </w:rPr>
              <w:t xml:space="preserve"> uzstādīšana</w:t>
            </w:r>
          </w:p>
        </w:tc>
        <w:tc>
          <w:tcPr>
            <w:tcW w:w="1296" w:type="dxa"/>
          </w:tcPr>
          <w:p w:rsidR="000D495E" w:rsidRPr="00345A2C" w:rsidRDefault="000D495E" w:rsidP="00A30F17">
            <w:pPr>
              <w:rPr>
                <w:lang w:val="lv-LV"/>
              </w:rPr>
            </w:pPr>
            <w:proofErr w:type="spellStart"/>
            <w:r>
              <w:rPr>
                <w:lang w:val="lv-LV"/>
              </w:rPr>
              <w:t>t.m</w:t>
            </w:r>
            <w:proofErr w:type="spellEnd"/>
            <w:r>
              <w:rPr>
                <w:lang w:val="lv-LV"/>
              </w:rPr>
              <w:t>.</w:t>
            </w:r>
          </w:p>
        </w:tc>
        <w:tc>
          <w:tcPr>
            <w:tcW w:w="1442" w:type="dxa"/>
          </w:tcPr>
          <w:p w:rsidR="000D495E" w:rsidRPr="00345A2C" w:rsidRDefault="000D495E" w:rsidP="00A30F17">
            <w:r w:rsidRPr="00345A2C">
              <w:t>14,00</w:t>
            </w:r>
          </w:p>
          <w:p w:rsidR="000D495E" w:rsidRPr="00345A2C" w:rsidRDefault="000D495E" w:rsidP="00A30F17">
            <w:pPr>
              <w:rPr>
                <w:lang w:val="lv-LV"/>
              </w:rPr>
            </w:pPr>
          </w:p>
        </w:tc>
        <w:tc>
          <w:tcPr>
            <w:tcW w:w="1460" w:type="dxa"/>
          </w:tcPr>
          <w:p w:rsidR="000D495E" w:rsidRPr="00345A2C" w:rsidRDefault="000D495E" w:rsidP="00A30F17">
            <w:pPr>
              <w:rPr>
                <w:lang w:val="lv-LV"/>
              </w:rPr>
            </w:pPr>
          </w:p>
        </w:tc>
      </w:tr>
      <w:tr w:rsidR="000D495E" w:rsidRPr="00345A2C" w:rsidTr="00A30F17">
        <w:trPr>
          <w:trHeight w:val="258"/>
        </w:trPr>
        <w:tc>
          <w:tcPr>
            <w:tcW w:w="576" w:type="dxa"/>
          </w:tcPr>
          <w:p w:rsidR="000D495E" w:rsidRPr="00345A2C" w:rsidRDefault="000D495E" w:rsidP="00A30F17">
            <w:pPr>
              <w:rPr>
                <w:lang w:val="lv-LV"/>
              </w:rPr>
            </w:pPr>
            <w:r>
              <w:rPr>
                <w:lang w:val="lv-LV"/>
              </w:rPr>
              <w:t>13</w:t>
            </w:r>
          </w:p>
        </w:tc>
        <w:tc>
          <w:tcPr>
            <w:tcW w:w="3748" w:type="dxa"/>
          </w:tcPr>
          <w:p w:rsidR="000D495E" w:rsidRPr="00345A2C" w:rsidRDefault="000D495E" w:rsidP="00A30F17">
            <w:r>
              <w:t>Riģipš</w:t>
            </w:r>
            <w:r>
              <w:rPr>
                <w:lang w:val="lv-LV"/>
              </w:rPr>
              <w:t>a</w:t>
            </w:r>
            <w:r w:rsidRPr="00345A2C">
              <w:t xml:space="preserve"> sienu montāža</w:t>
            </w:r>
          </w:p>
          <w:p w:rsidR="000D495E" w:rsidRPr="00345A2C" w:rsidRDefault="000D495E" w:rsidP="00A30F17"/>
        </w:tc>
        <w:tc>
          <w:tcPr>
            <w:tcW w:w="1296" w:type="dxa"/>
          </w:tcPr>
          <w:p w:rsidR="000D495E" w:rsidRPr="00D02C96" w:rsidRDefault="000D495E" w:rsidP="00A30F17">
            <w:pPr>
              <w:rPr>
                <w:lang w:val="lv-LV"/>
              </w:rPr>
            </w:pPr>
            <w:proofErr w:type="spellStart"/>
            <w:r>
              <w:rPr>
                <w:lang w:val="lv-LV"/>
              </w:rPr>
              <w:t>kv.m</w:t>
            </w:r>
            <w:proofErr w:type="spellEnd"/>
            <w:r>
              <w:rPr>
                <w:lang w:val="lv-LV"/>
              </w:rPr>
              <w:t>.</w:t>
            </w:r>
          </w:p>
        </w:tc>
        <w:tc>
          <w:tcPr>
            <w:tcW w:w="1442" w:type="dxa"/>
          </w:tcPr>
          <w:p w:rsidR="000D495E" w:rsidRPr="00345A2C" w:rsidRDefault="000D495E" w:rsidP="00A30F17">
            <w:r w:rsidRPr="00345A2C">
              <w:t>10,20</w:t>
            </w:r>
          </w:p>
          <w:p w:rsidR="000D495E" w:rsidRPr="00345A2C" w:rsidRDefault="000D495E" w:rsidP="00A30F17"/>
        </w:tc>
        <w:tc>
          <w:tcPr>
            <w:tcW w:w="1460" w:type="dxa"/>
          </w:tcPr>
          <w:p w:rsidR="000D495E" w:rsidRPr="00345A2C" w:rsidRDefault="000D495E" w:rsidP="00A30F17"/>
        </w:tc>
      </w:tr>
      <w:tr w:rsidR="000D495E" w:rsidRPr="00345A2C" w:rsidTr="00A30F17">
        <w:trPr>
          <w:trHeight w:val="258"/>
        </w:trPr>
        <w:tc>
          <w:tcPr>
            <w:tcW w:w="576" w:type="dxa"/>
          </w:tcPr>
          <w:p w:rsidR="000D495E" w:rsidRPr="00345A2C" w:rsidRDefault="000D495E" w:rsidP="00A30F17">
            <w:pPr>
              <w:rPr>
                <w:lang w:val="lv-LV"/>
              </w:rPr>
            </w:pPr>
            <w:r w:rsidRPr="00345A2C">
              <w:rPr>
                <w:lang w:val="lv-LV"/>
              </w:rPr>
              <w:t>1</w:t>
            </w:r>
            <w:r>
              <w:rPr>
                <w:lang w:val="lv-LV"/>
              </w:rPr>
              <w:t>4</w:t>
            </w:r>
          </w:p>
        </w:tc>
        <w:tc>
          <w:tcPr>
            <w:tcW w:w="3748" w:type="dxa"/>
          </w:tcPr>
          <w:p w:rsidR="000D495E" w:rsidRPr="002714FE" w:rsidRDefault="000D495E" w:rsidP="00A30F17">
            <w:pPr>
              <w:rPr>
                <w:highlight w:val="green"/>
                <w:lang w:val="lv-LV"/>
              </w:rPr>
            </w:pPr>
            <w:r w:rsidRPr="002714FE">
              <w:rPr>
                <w:lang w:val="lv-LV"/>
              </w:rPr>
              <w:t>Dabīgā linoleja ieklāšana bez zīmējuma</w:t>
            </w:r>
          </w:p>
        </w:tc>
        <w:tc>
          <w:tcPr>
            <w:tcW w:w="1296" w:type="dxa"/>
          </w:tcPr>
          <w:p w:rsidR="000D495E" w:rsidRPr="00501B31" w:rsidRDefault="000D495E" w:rsidP="00A30F17">
            <w:pPr>
              <w:rPr>
                <w:lang w:val="lv-LV"/>
              </w:rPr>
            </w:pPr>
            <w:proofErr w:type="spellStart"/>
            <w:r>
              <w:rPr>
                <w:lang w:val="lv-LV"/>
              </w:rPr>
              <w:t>kv.m</w:t>
            </w:r>
            <w:proofErr w:type="spellEnd"/>
            <w:r>
              <w:rPr>
                <w:lang w:val="lv-LV"/>
              </w:rPr>
              <w:t>.</w:t>
            </w:r>
          </w:p>
        </w:tc>
        <w:tc>
          <w:tcPr>
            <w:tcW w:w="1442" w:type="dxa"/>
          </w:tcPr>
          <w:p w:rsidR="000D495E" w:rsidRPr="00345A2C" w:rsidRDefault="000D495E" w:rsidP="00A30F17">
            <w:r w:rsidRPr="00345A2C">
              <w:t>1</w:t>
            </w:r>
            <w:r w:rsidRPr="00345A2C">
              <w:rPr>
                <w:lang w:val="lv-LV"/>
              </w:rPr>
              <w:t>56,5</w:t>
            </w:r>
          </w:p>
          <w:p w:rsidR="000D495E" w:rsidRPr="00345A2C" w:rsidRDefault="000D495E" w:rsidP="00A30F17"/>
        </w:tc>
        <w:tc>
          <w:tcPr>
            <w:tcW w:w="1460" w:type="dxa"/>
          </w:tcPr>
          <w:p w:rsidR="000D495E" w:rsidRPr="00345A2C" w:rsidRDefault="000D495E" w:rsidP="00A30F17"/>
        </w:tc>
      </w:tr>
      <w:tr w:rsidR="000D495E" w:rsidRPr="00345A2C" w:rsidTr="00A30F17">
        <w:trPr>
          <w:trHeight w:val="258"/>
        </w:trPr>
        <w:tc>
          <w:tcPr>
            <w:tcW w:w="576" w:type="dxa"/>
          </w:tcPr>
          <w:p w:rsidR="000D495E" w:rsidRPr="00345A2C" w:rsidRDefault="000D495E" w:rsidP="00A30F17">
            <w:pPr>
              <w:rPr>
                <w:lang w:val="lv-LV"/>
              </w:rPr>
            </w:pPr>
            <w:r w:rsidRPr="00345A2C">
              <w:rPr>
                <w:lang w:val="lv-LV"/>
              </w:rPr>
              <w:t>1</w:t>
            </w:r>
            <w:r>
              <w:rPr>
                <w:lang w:val="lv-LV"/>
              </w:rPr>
              <w:t>5</w:t>
            </w:r>
          </w:p>
        </w:tc>
        <w:tc>
          <w:tcPr>
            <w:tcW w:w="3748" w:type="dxa"/>
          </w:tcPr>
          <w:p w:rsidR="000D495E" w:rsidRPr="00345A2C" w:rsidRDefault="000D495E" w:rsidP="00A30F17">
            <w:r w:rsidRPr="00345A2C">
              <w:t>Grīdlīstes montāža</w:t>
            </w:r>
          </w:p>
          <w:p w:rsidR="000D495E" w:rsidRPr="00345A2C" w:rsidRDefault="000D495E" w:rsidP="00A30F17"/>
        </w:tc>
        <w:tc>
          <w:tcPr>
            <w:tcW w:w="1296" w:type="dxa"/>
          </w:tcPr>
          <w:p w:rsidR="000D495E" w:rsidRPr="00BA5DB0" w:rsidRDefault="000D495E" w:rsidP="00A30F17">
            <w:pPr>
              <w:rPr>
                <w:lang w:val="lv-LV"/>
              </w:rPr>
            </w:pPr>
            <w:proofErr w:type="spellStart"/>
            <w:r>
              <w:rPr>
                <w:lang w:val="lv-LV"/>
              </w:rPr>
              <w:t>t.m</w:t>
            </w:r>
            <w:proofErr w:type="spellEnd"/>
            <w:r>
              <w:rPr>
                <w:lang w:val="lv-LV"/>
              </w:rPr>
              <w:t>.</w:t>
            </w:r>
          </w:p>
        </w:tc>
        <w:tc>
          <w:tcPr>
            <w:tcW w:w="1442" w:type="dxa"/>
          </w:tcPr>
          <w:p w:rsidR="000D495E" w:rsidRPr="00345A2C" w:rsidRDefault="000D495E" w:rsidP="00A30F17">
            <w:r w:rsidRPr="00345A2C">
              <w:t>79,00</w:t>
            </w:r>
          </w:p>
          <w:p w:rsidR="000D495E" w:rsidRPr="00345A2C" w:rsidRDefault="000D495E" w:rsidP="00A30F17"/>
        </w:tc>
        <w:tc>
          <w:tcPr>
            <w:tcW w:w="1460" w:type="dxa"/>
          </w:tcPr>
          <w:p w:rsidR="000D495E" w:rsidRPr="00345A2C" w:rsidRDefault="000D495E" w:rsidP="00A30F17"/>
        </w:tc>
      </w:tr>
    </w:tbl>
    <w:p w:rsidR="000D495E" w:rsidRDefault="000D495E" w:rsidP="000D495E">
      <w:pPr>
        <w:rPr>
          <w:lang w:val="lv-LV"/>
        </w:rPr>
      </w:pPr>
    </w:p>
    <w:p w:rsidR="000D495E" w:rsidRPr="00BD46AF" w:rsidRDefault="000D495E" w:rsidP="000D495E">
      <w:r w:rsidRPr="00BD46AF">
        <w:t>Piezīmes:</w:t>
      </w:r>
    </w:p>
    <w:p w:rsidR="000D495E" w:rsidRPr="00BD46AF" w:rsidRDefault="000D495E" w:rsidP="000D495E">
      <w:pPr>
        <w:pStyle w:val="ListParagraph"/>
        <w:numPr>
          <w:ilvl w:val="0"/>
          <w:numId w:val="1"/>
        </w:numPr>
        <w:contextualSpacing/>
        <w:rPr>
          <w:rFonts w:ascii="Times New Roman" w:hAnsi="Times New Roman"/>
          <w:sz w:val="24"/>
          <w:szCs w:val="24"/>
          <w:lang w:val="ru-RU"/>
        </w:rPr>
      </w:pPr>
      <w:r w:rsidRPr="00BD46AF">
        <w:rPr>
          <w:rFonts w:ascii="Times New Roman" w:hAnsi="Times New Roman"/>
          <w:sz w:val="24"/>
          <w:szCs w:val="24"/>
          <w:lang w:val="ru-RU"/>
        </w:rPr>
        <w:t>ņ</w:t>
      </w:r>
      <w:proofErr w:type="spellStart"/>
      <w:r w:rsidRPr="00BD46AF">
        <w:rPr>
          <w:rFonts w:ascii="Times New Roman" w:hAnsi="Times New Roman"/>
          <w:sz w:val="24"/>
          <w:szCs w:val="24"/>
        </w:rPr>
        <w:t>emot</w:t>
      </w:r>
      <w:proofErr w:type="spellEnd"/>
      <w:r w:rsidRPr="00BD46AF">
        <w:rPr>
          <w:rFonts w:ascii="Times New Roman" w:hAnsi="Times New Roman"/>
          <w:sz w:val="24"/>
          <w:szCs w:val="24"/>
          <w:lang w:val="ru-RU"/>
        </w:rPr>
        <w:t xml:space="preserve"> </w:t>
      </w:r>
      <w:r w:rsidRPr="00BD46AF">
        <w:rPr>
          <w:rFonts w:ascii="Times New Roman" w:hAnsi="Times New Roman"/>
          <w:sz w:val="24"/>
          <w:szCs w:val="24"/>
        </w:rPr>
        <w:t>v</w:t>
      </w:r>
      <w:r w:rsidRPr="00BD46AF">
        <w:rPr>
          <w:rFonts w:ascii="Times New Roman" w:hAnsi="Times New Roman"/>
          <w:sz w:val="24"/>
          <w:szCs w:val="24"/>
          <w:lang w:val="ru-RU"/>
        </w:rPr>
        <w:t>ē</w:t>
      </w:r>
      <w:r w:rsidRPr="00BD46AF">
        <w:rPr>
          <w:rFonts w:ascii="Times New Roman" w:hAnsi="Times New Roman"/>
          <w:sz w:val="24"/>
          <w:szCs w:val="24"/>
        </w:rPr>
        <w:t>r</w:t>
      </w:r>
      <w:r w:rsidRPr="00BD46AF">
        <w:rPr>
          <w:rFonts w:ascii="Times New Roman" w:hAnsi="Times New Roman"/>
          <w:sz w:val="24"/>
          <w:szCs w:val="24"/>
          <w:lang w:val="ru-RU"/>
        </w:rPr>
        <w:t>ā</w:t>
      </w:r>
      <w:r w:rsidRPr="00BD46AF">
        <w:rPr>
          <w:rFonts w:ascii="Times New Roman" w:hAnsi="Times New Roman"/>
          <w:sz w:val="24"/>
          <w:szCs w:val="24"/>
          <w:lang w:val="lv-LV"/>
        </w:rPr>
        <w:t xml:space="preserve">, ka ēka ir vietējas nozīmes </w:t>
      </w:r>
      <w:proofErr w:type="spellStart"/>
      <w:r w:rsidRPr="00BD46AF">
        <w:rPr>
          <w:rFonts w:ascii="Times New Roman" w:hAnsi="Times New Roman"/>
          <w:sz w:val="24"/>
          <w:szCs w:val="24"/>
        </w:rPr>
        <w:t>kult</w:t>
      </w:r>
      <w:proofErr w:type="spellEnd"/>
      <w:r w:rsidRPr="00BD46AF">
        <w:rPr>
          <w:rFonts w:ascii="Times New Roman" w:hAnsi="Times New Roman"/>
          <w:sz w:val="24"/>
          <w:szCs w:val="24"/>
          <w:lang w:val="ru-RU"/>
        </w:rPr>
        <w:t>ū</w:t>
      </w:r>
      <w:proofErr w:type="spellStart"/>
      <w:r w:rsidRPr="00BD46AF">
        <w:rPr>
          <w:rFonts w:ascii="Times New Roman" w:hAnsi="Times New Roman"/>
          <w:sz w:val="24"/>
          <w:szCs w:val="24"/>
        </w:rPr>
        <w:t>ras</w:t>
      </w:r>
      <w:proofErr w:type="spellEnd"/>
      <w:r w:rsidRPr="00BD46AF">
        <w:rPr>
          <w:rFonts w:ascii="Times New Roman" w:hAnsi="Times New Roman"/>
          <w:sz w:val="24"/>
          <w:szCs w:val="24"/>
          <w:lang w:val="ru-RU"/>
        </w:rPr>
        <w:t xml:space="preserve"> </w:t>
      </w:r>
      <w:r w:rsidRPr="00BD46AF">
        <w:rPr>
          <w:rFonts w:ascii="Times New Roman" w:hAnsi="Times New Roman"/>
          <w:sz w:val="24"/>
          <w:szCs w:val="24"/>
          <w:lang w:val="lv-LV"/>
        </w:rPr>
        <w:t>piemineklis</w:t>
      </w:r>
      <w:r w:rsidRPr="00BD46AF">
        <w:rPr>
          <w:rFonts w:ascii="Times New Roman" w:hAnsi="Times New Roman"/>
          <w:sz w:val="24"/>
          <w:szCs w:val="24"/>
          <w:lang w:val="ru-RU"/>
        </w:rPr>
        <w:t xml:space="preserve"> (</w:t>
      </w:r>
      <w:proofErr w:type="spellStart"/>
      <w:r w:rsidRPr="00BD46AF">
        <w:rPr>
          <w:rFonts w:ascii="Times New Roman" w:hAnsi="Times New Roman"/>
          <w:sz w:val="24"/>
          <w:szCs w:val="24"/>
        </w:rPr>
        <w:t>valsts</w:t>
      </w:r>
      <w:proofErr w:type="spellEnd"/>
      <w:r w:rsidRPr="00BD46AF">
        <w:rPr>
          <w:rFonts w:ascii="Times New Roman" w:hAnsi="Times New Roman"/>
          <w:sz w:val="24"/>
          <w:szCs w:val="24"/>
          <w:lang w:val="ru-RU"/>
        </w:rPr>
        <w:t xml:space="preserve"> </w:t>
      </w:r>
      <w:proofErr w:type="spellStart"/>
      <w:r w:rsidRPr="00BD46AF">
        <w:rPr>
          <w:rFonts w:ascii="Times New Roman" w:hAnsi="Times New Roman"/>
          <w:sz w:val="24"/>
          <w:szCs w:val="24"/>
        </w:rPr>
        <w:t>aizsardz</w:t>
      </w:r>
      <w:proofErr w:type="spellEnd"/>
      <w:r w:rsidRPr="00BD46AF">
        <w:rPr>
          <w:rFonts w:ascii="Times New Roman" w:hAnsi="Times New Roman"/>
          <w:sz w:val="24"/>
          <w:szCs w:val="24"/>
          <w:lang w:val="ru-RU"/>
        </w:rPr>
        <w:t>ī</w:t>
      </w:r>
      <w:r w:rsidRPr="00BD46AF">
        <w:rPr>
          <w:rFonts w:ascii="Times New Roman" w:hAnsi="Times New Roman"/>
          <w:sz w:val="24"/>
          <w:szCs w:val="24"/>
        </w:rPr>
        <w:t>bas</w:t>
      </w:r>
      <w:r w:rsidRPr="00BD46AF">
        <w:rPr>
          <w:rFonts w:ascii="Times New Roman" w:hAnsi="Times New Roman"/>
          <w:sz w:val="24"/>
          <w:szCs w:val="24"/>
          <w:lang w:val="ru-RU"/>
        </w:rPr>
        <w:t xml:space="preserve"> </w:t>
      </w:r>
      <w:r w:rsidRPr="00BD46AF">
        <w:rPr>
          <w:rFonts w:ascii="Times New Roman" w:hAnsi="Times New Roman"/>
          <w:sz w:val="24"/>
          <w:szCs w:val="24"/>
        </w:rPr>
        <w:t>Nr</w:t>
      </w:r>
      <w:r w:rsidRPr="00BD46AF">
        <w:rPr>
          <w:rFonts w:ascii="Times New Roman" w:hAnsi="Times New Roman"/>
          <w:sz w:val="24"/>
          <w:szCs w:val="24"/>
          <w:lang w:val="ru-RU"/>
        </w:rPr>
        <w:t>. 74</w:t>
      </w:r>
      <w:r w:rsidRPr="00BD46AF">
        <w:rPr>
          <w:rFonts w:ascii="Times New Roman" w:hAnsi="Times New Roman"/>
          <w:sz w:val="24"/>
          <w:szCs w:val="24"/>
          <w:lang w:val="lv-LV"/>
        </w:rPr>
        <w:t>6</w:t>
      </w:r>
      <w:r w:rsidRPr="00BD46AF">
        <w:rPr>
          <w:rFonts w:ascii="Times New Roman" w:hAnsi="Times New Roman"/>
          <w:sz w:val="24"/>
          <w:szCs w:val="24"/>
          <w:lang w:val="ru-RU"/>
        </w:rPr>
        <w:t xml:space="preserve">2), </w:t>
      </w:r>
      <w:proofErr w:type="spellStart"/>
      <w:r w:rsidRPr="00BD46AF">
        <w:rPr>
          <w:rFonts w:ascii="Times New Roman" w:hAnsi="Times New Roman"/>
          <w:sz w:val="24"/>
          <w:szCs w:val="24"/>
        </w:rPr>
        <w:t>darbiem</w:t>
      </w:r>
      <w:proofErr w:type="spellEnd"/>
      <w:r w:rsidRPr="00BD46AF">
        <w:rPr>
          <w:rFonts w:ascii="Times New Roman" w:hAnsi="Times New Roman"/>
          <w:sz w:val="24"/>
          <w:szCs w:val="24"/>
          <w:lang w:val="ru-RU"/>
        </w:rPr>
        <w:t xml:space="preserve"> </w:t>
      </w:r>
      <w:proofErr w:type="spellStart"/>
      <w:r w:rsidRPr="00BD46AF">
        <w:rPr>
          <w:rFonts w:ascii="Times New Roman" w:hAnsi="Times New Roman"/>
          <w:sz w:val="24"/>
          <w:szCs w:val="24"/>
        </w:rPr>
        <w:t>izmantot</w:t>
      </w:r>
      <w:proofErr w:type="spellEnd"/>
      <w:r w:rsidRPr="00BD46AF">
        <w:rPr>
          <w:rFonts w:ascii="Times New Roman" w:hAnsi="Times New Roman"/>
          <w:sz w:val="24"/>
          <w:szCs w:val="24"/>
          <w:lang w:val="ru-RU"/>
        </w:rPr>
        <w:t xml:space="preserve"> </w:t>
      </w:r>
      <w:proofErr w:type="spellStart"/>
      <w:r w:rsidRPr="00BD46AF">
        <w:rPr>
          <w:rFonts w:ascii="Times New Roman" w:hAnsi="Times New Roman"/>
          <w:sz w:val="24"/>
          <w:szCs w:val="24"/>
        </w:rPr>
        <w:t>ori</w:t>
      </w:r>
      <w:proofErr w:type="spellEnd"/>
      <w:r w:rsidRPr="00BD46AF">
        <w:rPr>
          <w:rFonts w:ascii="Times New Roman" w:hAnsi="Times New Roman"/>
          <w:sz w:val="24"/>
          <w:szCs w:val="24"/>
          <w:lang w:val="ru-RU"/>
        </w:rPr>
        <w:t>ģ</w:t>
      </w:r>
      <w:r w:rsidRPr="00BD46AF">
        <w:rPr>
          <w:rFonts w:ascii="Times New Roman" w:hAnsi="Times New Roman"/>
          <w:sz w:val="24"/>
          <w:szCs w:val="24"/>
        </w:rPr>
        <w:t>in</w:t>
      </w:r>
      <w:r w:rsidRPr="00BD46AF">
        <w:rPr>
          <w:rFonts w:ascii="Times New Roman" w:hAnsi="Times New Roman"/>
          <w:sz w:val="24"/>
          <w:szCs w:val="24"/>
          <w:lang w:val="ru-RU"/>
        </w:rPr>
        <w:t>ā</w:t>
      </w:r>
      <w:r w:rsidRPr="00BD46AF">
        <w:rPr>
          <w:rFonts w:ascii="Times New Roman" w:hAnsi="Times New Roman"/>
          <w:sz w:val="24"/>
          <w:szCs w:val="24"/>
        </w:rPr>
        <w:t>lam</w:t>
      </w:r>
      <w:r w:rsidRPr="00BD46AF">
        <w:rPr>
          <w:rFonts w:ascii="Times New Roman" w:hAnsi="Times New Roman"/>
          <w:sz w:val="24"/>
          <w:szCs w:val="24"/>
          <w:lang w:val="ru-RU"/>
        </w:rPr>
        <w:t xml:space="preserve"> </w:t>
      </w:r>
      <w:proofErr w:type="spellStart"/>
      <w:r w:rsidRPr="00BD46AF">
        <w:rPr>
          <w:rFonts w:ascii="Times New Roman" w:hAnsi="Times New Roman"/>
          <w:sz w:val="24"/>
          <w:szCs w:val="24"/>
        </w:rPr>
        <w:t>atbilsto</w:t>
      </w:r>
      <w:proofErr w:type="spellEnd"/>
      <w:r w:rsidRPr="00BD46AF">
        <w:rPr>
          <w:rFonts w:ascii="Times New Roman" w:hAnsi="Times New Roman"/>
          <w:sz w:val="24"/>
          <w:szCs w:val="24"/>
          <w:lang w:val="ru-RU"/>
        </w:rPr>
        <w:t>š</w:t>
      </w:r>
      <w:r w:rsidRPr="00BD46AF">
        <w:rPr>
          <w:rFonts w:ascii="Times New Roman" w:hAnsi="Times New Roman"/>
          <w:sz w:val="24"/>
          <w:szCs w:val="24"/>
        </w:rPr>
        <w:t>us</w:t>
      </w:r>
      <w:r w:rsidRPr="00BD46AF">
        <w:rPr>
          <w:rFonts w:ascii="Times New Roman" w:hAnsi="Times New Roman"/>
          <w:sz w:val="24"/>
          <w:szCs w:val="24"/>
          <w:lang w:val="ru-RU"/>
        </w:rPr>
        <w:t xml:space="preserve"> </w:t>
      </w:r>
      <w:proofErr w:type="spellStart"/>
      <w:r w:rsidRPr="00BD46AF">
        <w:rPr>
          <w:rFonts w:ascii="Times New Roman" w:hAnsi="Times New Roman"/>
          <w:sz w:val="24"/>
          <w:szCs w:val="24"/>
        </w:rPr>
        <w:t>materi</w:t>
      </w:r>
      <w:proofErr w:type="spellEnd"/>
      <w:r w:rsidRPr="00BD46AF">
        <w:rPr>
          <w:rFonts w:ascii="Times New Roman" w:hAnsi="Times New Roman"/>
          <w:sz w:val="24"/>
          <w:szCs w:val="24"/>
          <w:lang w:val="ru-RU"/>
        </w:rPr>
        <w:t>ā</w:t>
      </w:r>
      <w:proofErr w:type="spellStart"/>
      <w:r w:rsidRPr="00BD46AF">
        <w:rPr>
          <w:rFonts w:ascii="Times New Roman" w:hAnsi="Times New Roman"/>
          <w:sz w:val="24"/>
          <w:szCs w:val="24"/>
        </w:rPr>
        <w:t>lus</w:t>
      </w:r>
      <w:proofErr w:type="spellEnd"/>
      <w:r w:rsidRPr="00BD46AF">
        <w:rPr>
          <w:rFonts w:ascii="Times New Roman" w:hAnsi="Times New Roman"/>
          <w:sz w:val="24"/>
          <w:szCs w:val="24"/>
          <w:lang w:val="ru-RU"/>
        </w:rPr>
        <w:t xml:space="preserve"> </w:t>
      </w:r>
      <w:r w:rsidRPr="00BD46AF">
        <w:rPr>
          <w:rFonts w:ascii="Times New Roman" w:hAnsi="Times New Roman"/>
          <w:sz w:val="24"/>
          <w:szCs w:val="24"/>
        </w:rPr>
        <w:t>un</w:t>
      </w:r>
      <w:r w:rsidRPr="00BD46AF">
        <w:rPr>
          <w:rFonts w:ascii="Times New Roman" w:hAnsi="Times New Roman"/>
          <w:sz w:val="24"/>
          <w:szCs w:val="24"/>
          <w:lang w:val="ru-RU"/>
        </w:rPr>
        <w:t xml:space="preserve"> </w:t>
      </w:r>
      <w:proofErr w:type="spellStart"/>
      <w:r w:rsidRPr="00BD46AF">
        <w:rPr>
          <w:rFonts w:ascii="Times New Roman" w:hAnsi="Times New Roman"/>
          <w:sz w:val="24"/>
          <w:szCs w:val="24"/>
        </w:rPr>
        <w:t>tehnolo</w:t>
      </w:r>
      <w:proofErr w:type="spellEnd"/>
      <w:r w:rsidRPr="00BD46AF">
        <w:rPr>
          <w:rFonts w:ascii="Times New Roman" w:hAnsi="Times New Roman"/>
          <w:sz w:val="24"/>
          <w:szCs w:val="24"/>
          <w:lang w:val="ru-RU"/>
        </w:rPr>
        <w:t>ģ</w:t>
      </w:r>
      <w:proofErr w:type="spellStart"/>
      <w:r w:rsidRPr="00BD46AF">
        <w:rPr>
          <w:rFonts w:ascii="Times New Roman" w:hAnsi="Times New Roman"/>
          <w:sz w:val="24"/>
          <w:szCs w:val="24"/>
        </w:rPr>
        <w:t>iju</w:t>
      </w:r>
      <w:proofErr w:type="spellEnd"/>
      <w:r>
        <w:rPr>
          <w:rFonts w:ascii="Times New Roman" w:hAnsi="Times New Roman"/>
          <w:sz w:val="24"/>
          <w:szCs w:val="24"/>
          <w:lang w:val="lv-LV"/>
        </w:rPr>
        <w:t>.</w:t>
      </w:r>
    </w:p>
    <w:p w:rsidR="000D495E" w:rsidRPr="006775D9" w:rsidRDefault="000D495E" w:rsidP="000D495E">
      <w:pPr>
        <w:tabs>
          <w:tab w:val="left" w:pos="1701"/>
        </w:tabs>
        <w:spacing w:before="20" w:after="20"/>
        <w:jc w:val="both"/>
        <w:rPr>
          <w:lang w:val="lv-LV"/>
        </w:rPr>
      </w:pPr>
      <w:r w:rsidRPr="00FA21C2">
        <w:rPr>
          <w:lang w:val="lv-LV"/>
        </w:rPr>
        <w:t>Pretendents tehniskajā piedāvājumā var minēt papildus parametrus, kuri nepieciešami piedāvājuma izvērtēšanā, bet nav de</w:t>
      </w:r>
      <w:r w:rsidRPr="006775D9">
        <w:rPr>
          <w:lang w:val="lv-LV"/>
        </w:rPr>
        <w:t>finēti tehniskajā specifikācijā.</w:t>
      </w:r>
    </w:p>
    <w:p w:rsidR="000D495E" w:rsidRPr="006775D9" w:rsidRDefault="000D495E" w:rsidP="000D495E">
      <w:pPr>
        <w:tabs>
          <w:tab w:val="left" w:pos="1701"/>
        </w:tabs>
        <w:spacing w:before="20" w:after="20"/>
        <w:jc w:val="both"/>
        <w:rPr>
          <w:lang w:val="lv-LV"/>
        </w:rPr>
      </w:pPr>
    </w:p>
    <w:p w:rsidR="000D495E" w:rsidRPr="00947425" w:rsidRDefault="000D495E" w:rsidP="000D495E">
      <w:pPr>
        <w:widowControl w:val="0"/>
        <w:suppressAutoHyphens/>
        <w:ind w:right="-760"/>
        <w:jc w:val="both"/>
        <w:rPr>
          <w:kern w:val="1"/>
          <w:lang w:val="en-US"/>
        </w:rPr>
      </w:pPr>
      <w:proofErr w:type="spellStart"/>
      <w:r w:rsidRPr="00947425">
        <w:rPr>
          <w:kern w:val="1"/>
          <w:lang w:val="en-US"/>
        </w:rPr>
        <w:t>Datums</w:t>
      </w:r>
      <w:proofErr w:type="spellEnd"/>
      <w:r w:rsidRPr="00947425">
        <w:rPr>
          <w:kern w:val="1"/>
          <w:lang w:val="en-US"/>
        </w:rPr>
        <w:t xml:space="preserve">: </w:t>
      </w:r>
      <w:r w:rsidRPr="00947425">
        <w:rPr>
          <w:kern w:val="1"/>
          <w:lang w:val="en-US"/>
        </w:rPr>
        <w:tab/>
      </w:r>
      <w:r w:rsidRPr="00947425">
        <w:rPr>
          <w:kern w:val="1"/>
          <w:lang w:val="en-US"/>
        </w:rPr>
        <w:tab/>
      </w:r>
      <w:r w:rsidRPr="00947425">
        <w:rPr>
          <w:kern w:val="1"/>
          <w:lang w:val="en-US"/>
        </w:rPr>
        <w:tab/>
      </w:r>
      <w:r w:rsidRPr="00947425">
        <w:rPr>
          <w:kern w:val="1"/>
          <w:lang w:val="en-US"/>
        </w:rPr>
        <w:tab/>
        <w:t xml:space="preserve">      </w:t>
      </w:r>
      <w:proofErr w:type="spellStart"/>
      <w:r w:rsidRPr="00947425">
        <w:rPr>
          <w:kern w:val="1"/>
          <w:lang w:val="en-US"/>
        </w:rPr>
        <w:t>Paraksts</w:t>
      </w:r>
      <w:proofErr w:type="spellEnd"/>
      <w:r w:rsidRPr="00947425">
        <w:rPr>
          <w:kern w:val="1"/>
          <w:lang w:val="en-US"/>
        </w:rPr>
        <w:t xml:space="preserve">: </w:t>
      </w:r>
    </w:p>
    <w:p w:rsidR="000D495E" w:rsidRPr="00947425" w:rsidRDefault="000D495E" w:rsidP="000D495E">
      <w:pPr>
        <w:widowControl w:val="0"/>
        <w:suppressAutoHyphens/>
        <w:ind w:left="3969" w:right="-760"/>
        <w:jc w:val="both"/>
        <w:rPr>
          <w:kern w:val="1"/>
          <w:lang w:val="en-US"/>
        </w:rPr>
      </w:pPr>
      <w:r w:rsidRPr="00947425">
        <w:rPr>
          <w:kern w:val="1"/>
          <w:lang w:val="en-US"/>
        </w:rPr>
        <w:t>_________________________________________</w:t>
      </w:r>
    </w:p>
    <w:p w:rsidR="000D495E" w:rsidRPr="00947425" w:rsidRDefault="000D495E" w:rsidP="000D495E">
      <w:pPr>
        <w:widowControl w:val="0"/>
        <w:suppressAutoHyphens/>
        <w:ind w:left="3969" w:right="-760"/>
        <w:jc w:val="both"/>
        <w:rPr>
          <w:kern w:val="1"/>
          <w:lang w:val="en-US"/>
        </w:rPr>
      </w:pPr>
    </w:p>
    <w:p w:rsidR="000D495E" w:rsidRPr="00947425" w:rsidRDefault="000D495E" w:rsidP="000D495E">
      <w:pPr>
        <w:widowControl w:val="0"/>
        <w:suppressAutoHyphens/>
        <w:ind w:left="3969" w:right="-760"/>
        <w:jc w:val="both"/>
        <w:rPr>
          <w:kern w:val="1"/>
          <w:lang w:val="en-US"/>
        </w:rPr>
      </w:pPr>
      <w:proofErr w:type="spellStart"/>
      <w:r w:rsidRPr="00947425">
        <w:rPr>
          <w:kern w:val="1"/>
          <w:lang w:val="en-US"/>
        </w:rPr>
        <w:t>Vārds</w:t>
      </w:r>
      <w:proofErr w:type="spellEnd"/>
      <w:r w:rsidRPr="00947425">
        <w:rPr>
          <w:kern w:val="1"/>
          <w:lang w:val="en-US"/>
        </w:rPr>
        <w:t xml:space="preserve">, </w:t>
      </w:r>
      <w:proofErr w:type="spellStart"/>
      <w:r w:rsidRPr="00947425">
        <w:rPr>
          <w:kern w:val="1"/>
          <w:lang w:val="en-US"/>
        </w:rPr>
        <w:t>uzvārds</w:t>
      </w:r>
      <w:proofErr w:type="spellEnd"/>
      <w:r w:rsidRPr="00947425">
        <w:rPr>
          <w:kern w:val="1"/>
          <w:lang w:val="en-US"/>
        </w:rPr>
        <w:t>: ____________________________</w:t>
      </w:r>
    </w:p>
    <w:p w:rsidR="008F075E" w:rsidRPr="006071D7" w:rsidRDefault="000D495E" w:rsidP="000D495E">
      <w:pPr>
        <w:rPr>
          <w:lang w:val="en-US"/>
        </w:rPr>
      </w:pPr>
      <w:proofErr w:type="spellStart"/>
      <w:r w:rsidRPr="00887D3D">
        <w:rPr>
          <w:kern w:val="1"/>
          <w:lang w:val="en-US"/>
        </w:rPr>
        <w:t>Amats</w:t>
      </w:r>
      <w:proofErr w:type="spellEnd"/>
      <w:r w:rsidRPr="00887D3D">
        <w:rPr>
          <w:kern w:val="1"/>
          <w:lang w:val="en-US"/>
        </w:rPr>
        <w:t>: ___________________________________</w:t>
      </w:r>
    </w:p>
    <w:sectPr w:rsidR="008F075E" w:rsidRPr="006071D7" w:rsidSect="008F075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6509C"/>
    <w:multiLevelType w:val="hybridMultilevel"/>
    <w:tmpl w:val="EA50C1A8"/>
    <w:lvl w:ilvl="0" w:tplc="04A48940">
      <w:start w:val="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495E"/>
    <w:rsid w:val="00001701"/>
    <w:rsid w:val="000017E5"/>
    <w:rsid w:val="00001BBE"/>
    <w:rsid w:val="00003E3F"/>
    <w:rsid w:val="00005417"/>
    <w:rsid w:val="000056F4"/>
    <w:rsid w:val="00005C8F"/>
    <w:rsid w:val="00006A56"/>
    <w:rsid w:val="000118D8"/>
    <w:rsid w:val="00012618"/>
    <w:rsid w:val="00012734"/>
    <w:rsid w:val="00016505"/>
    <w:rsid w:val="00017656"/>
    <w:rsid w:val="000241C6"/>
    <w:rsid w:val="0002497B"/>
    <w:rsid w:val="000265C3"/>
    <w:rsid w:val="00031A67"/>
    <w:rsid w:val="00031E6C"/>
    <w:rsid w:val="00031F0D"/>
    <w:rsid w:val="00037CE2"/>
    <w:rsid w:val="000406C2"/>
    <w:rsid w:val="00042057"/>
    <w:rsid w:val="000421D2"/>
    <w:rsid w:val="00043ACC"/>
    <w:rsid w:val="00044D8C"/>
    <w:rsid w:val="00046B3E"/>
    <w:rsid w:val="00047BB0"/>
    <w:rsid w:val="00052570"/>
    <w:rsid w:val="00052A1B"/>
    <w:rsid w:val="00052A6A"/>
    <w:rsid w:val="00052AD8"/>
    <w:rsid w:val="000551ED"/>
    <w:rsid w:val="00060B11"/>
    <w:rsid w:val="00061070"/>
    <w:rsid w:val="00062AB4"/>
    <w:rsid w:val="00065BDC"/>
    <w:rsid w:val="00067129"/>
    <w:rsid w:val="00074098"/>
    <w:rsid w:val="00075AB4"/>
    <w:rsid w:val="00076A14"/>
    <w:rsid w:val="00077905"/>
    <w:rsid w:val="00080C26"/>
    <w:rsid w:val="00082398"/>
    <w:rsid w:val="00083882"/>
    <w:rsid w:val="000860C5"/>
    <w:rsid w:val="00086210"/>
    <w:rsid w:val="0008725A"/>
    <w:rsid w:val="00091C71"/>
    <w:rsid w:val="00091F96"/>
    <w:rsid w:val="00096E06"/>
    <w:rsid w:val="000A032C"/>
    <w:rsid w:val="000A15F2"/>
    <w:rsid w:val="000A19D7"/>
    <w:rsid w:val="000A27C6"/>
    <w:rsid w:val="000A4BB3"/>
    <w:rsid w:val="000B3214"/>
    <w:rsid w:val="000B4D88"/>
    <w:rsid w:val="000B4F8A"/>
    <w:rsid w:val="000B5A06"/>
    <w:rsid w:val="000B716C"/>
    <w:rsid w:val="000B71B1"/>
    <w:rsid w:val="000B7D0D"/>
    <w:rsid w:val="000C1D2E"/>
    <w:rsid w:val="000C2321"/>
    <w:rsid w:val="000C417A"/>
    <w:rsid w:val="000C4723"/>
    <w:rsid w:val="000C581B"/>
    <w:rsid w:val="000D220A"/>
    <w:rsid w:val="000D449F"/>
    <w:rsid w:val="000D495E"/>
    <w:rsid w:val="000D523F"/>
    <w:rsid w:val="000D697C"/>
    <w:rsid w:val="000D7004"/>
    <w:rsid w:val="000E71F5"/>
    <w:rsid w:val="000F0D5B"/>
    <w:rsid w:val="000F1577"/>
    <w:rsid w:val="000F26E9"/>
    <w:rsid w:val="000F4D4D"/>
    <w:rsid w:val="000F65BF"/>
    <w:rsid w:val="00103984"/>
    <w:rsid w:val="00110FC1"/>
    <w:rsid w:val="001111A6"/>
    <w:rsid w:val="00111E78"/>
    <w:rsid w:val="00113789"/>
    <w:rsid w:val="001139E8"/>
    <w:rsid w:val="00116821"/>
    <w:rsid w:val="00117E92"/>
    <w:rsid w:val="00120700"/>
    <w:rsid w:val="0012108A"/>
    <w:rsid w:val="0012117C"/>
    <w:rsid w:val="001211AC"/>
    <w:rsid w:val="001223E7"/>
    <w:rsid w:val="00125AE6"/>
    <w:rsid w:val="00125C51"/>
    <w:rsid w:val="00127739"/>
    <w:rsid w:val="001305A2"/>
    <w:rsid w:val="0013346C"/>
    <w:rsid w:val="00137A99"/>
    <w:rsid w:val="001408BF"/>
    <w:rsid w:val="00142E69"/>
    <w:rsid w:val="00143127"/>
    <w:rsid w:val="00143BE5"/>
    <w:rsid w:val="00143E66"/>
    <w:rsid w:val="001451F9"/>
    <w:rsid w:val="001466AC"/>
    <w:rsid w:val="001471A9"/>
    <w:rsid w:val="001474E2"/>
    <w:rsid w:val="00150E4C"/>
    <w:rsid w:val="00152303"/>
    <w:rsid w:val="00153B07"/>
    <w:rsid w:val="001545A5"/>
    <w:rsid w:val="00154C6B"/>
    <w:rsid w:val="00156076"/>
    <w:rsid w:val="00156460"/>
    <w:rsid w:val="001568C0"/>
    <w:rsid w:val="001612D0"/>
    <w:rsid w:val="001638F2"/>
    <w:rsid w:val="00172A29"/>
    <w:rsid w:val="00174792"/>
    <w:rsid w:val="00176177"/>
    <w:rsid w:val="001761D4"/>
    <w:rsid w:val="0017699D"/>
    <w:rsid w:val="00176C9B"/>
    <w:rsid w:val="001771BE"/>
    <w:rsid w:val="00177310"/>
    <w:rsid w:val="00180B5E"/>
    <w:rsid w:val="001812C5"/>
    <w:rsid w:val="00182615"/>
    <w:rsid w:val="00182E05"/>
    <w:rsid w:val="001831DF"/>
    <w:rsid w:val="00183A2A"/>
    <w:rsid w:val="0019134D"/>
    <w:rsid w:val="0019246A"/>
    <w:rsid w:val="0019273A"/>
    <w:rsid w:val="00192F6D"/>
    <w:rsid w:val="00196036"/>
    <w:rsid w:val="001970CF"/>
    <w:rsid w:val="001A0563"/>
    <w:rsid w:val="001A0843"/>
    <w:rsid w:val="001A165B"/>
    <w:rsid w:val="001A319A"/>
    <w:rsid w:val="001A3473"/>
    <w:rsid w:val="001A59B7"/>
    <w:rsid w:val="001A630C"/>
    <w:rsid w:val="001B1C9D"/>
    <w:rsid w:val="001B718F"/>
    <w:rsid w:val="001C1378"/>
    <w:rsid w:val="001C2C21"/>
    <w:rsid w:val="001C3460"/>
    <w:rsid w:val="001C42CC"/>
    <w:rsid w:val="001C59C1"/>
    <w:rsid w:val="001C5C02"/>
    <w:rsid w:val="001C6406"/>
    <w:rsid w:val="001D0037"/>
    <w:rsid w:val="001D0C84"/>
    <w:rsid w:val="001D0CF9"/>
    <w:rsid w:val="001D0D73"/>
    <w:rsid w:val="001D3144"/>
    <w:rsid w:val="001D35D3"/>
    <w:rsid w:val="001D3FFA"/>
    <w:rsid w:val="001D547E"/>
    <w:rsid w:val="001D7EA3"/>
    <w:rsid w:val="001D7F81"/>
    <w:rsid w:val="001E3D6C"/>
    <w:rsid w:val="001E3F24"/>
    <w:rsid w:val="001E4065"/>
    <w:rsid w:val="001E5F6C"/>
    <w:rsid w:val="001F218E"/>
    <w:rsid w:val="001F33F1"/>
    <w:rsid w:val="001F40D7"/>
    <w:rsid w:val="001F71BB"/>
    <w:rsid w:val="00200192"/>
    <w:rsid w:val="00200DFC"/>
    <w:rsid w:val="00201B5D"/>
    <w:rsid w:val="00205A39"/>
    <w:rsid w:val="002063DB"/>
    <w:rsid w:val="0020713A"/>
    <w:rsid w:val="00210410"/>
    <w:rsid w:val="00214094"/>
    <w:rsid w:val="002167F3"/>
    <w:rsid w:val="00221AB3"/>
    <w:rsid w:val="0022274E"/>
    <w:rsid w:val="00225CA9"/>
    <w:rsid w:val="0022765A"/>
    <w:rsid w:val="0023117E"/>
    <w:rsid w:val="00235284"/>
    <w:rsid w:val="00237FB8"/>
    <w:rsid w:val="0024021F"/>
    <w:rsid w:val="00243EF0"/>
    <w:rsid w:val="0024425D"/>
    <w:rsid w:val="002462F4"/>
    <w:rsid w:val="0024762F"/>
    <w:rsid w:val="00247CED"/>
    <w:rsid w:val="00252FDB"/>
    <w:rsid w:val="00254EA8"/>
    <w:rsid w:val="00255087"/>
    <w:rsid w:val="00256AA1"/>
    <w:rsid w:val="00257C6F"/>
    <w:rsid w:val="00260FD2"/>
    <w:rsid w:val="0026511D"/>
    <w:rsid w:val="00266952"/>
    <w:rsid w:val="002676A6"/>
    <w:rsid w:val="00267CB6"/>
    <w:rsid w:val="00270C13"/>
    <w:rsid w:val="00273E64"/>
    <w:rsid w:val="00273F99"/>
    <w:rsid w:val="002754F1"/>
    <w:rsid w:val="00275D0E"/>
    <w:rsid w:val="00276748"/>
    <w:rsid w:val="00277D06"/>
    <w:rsid w:val="00281BF1"/>
    <w:rsid w:val="00284653"/>
    <w:rsid w:val="00285456"/>
    <w:rsid w:val="00285751"/>
    <w:rsid w:val="00287678"/>
    <w:rsid w:val="00293697"/>
    <w:rsid w:val="002940A2"/>
    <w:rsid w:val="002972D5"/>
    <w:rsid w:val="00297D4C"/>
    <w:rsid w:val="002A046C"/>
    <w:rsid w:val="002A2998"/>
    <w:rsid w:val="002A348D"/>
    <w:rsid w:val="002A623D"/>
    <w:rsid w:val="002A7140"/>
    <w:rsid w:val="002A732A"/>
    <w:rsid w:val="002A7BDE"/>
    <w:rsid w:val="002B1213"/>
    <w:rsid w:val="002B47E7"/>
    <w:rsid w:val="002B759B"/>
    <w:rsid w:val="002C0EFC"/>
    <w:rsid w:val="002C12A3"/>
    <w:rsid w:val="002C3623"/>
    <w:rsid w:val="002C5A48"/>
    <w:rsid w:val="002C5AB9"/>
    <w:rsid w:val="002D04F4"/>
    <w:rsid w:val="002D28D5"/>
    <w:rsid w:val="002D2E46"/>
    <w:rsid w:val="002D4D11"/>
    <w:rsid w:val="002D5628"/>
    <w:rsid w:val="002D6461"/>
    <w:rsid w:val="002E0530"/>
    <w:rsid w:val="002E21D6"/>
    <w:rsid w:val="002E277B"/>
    <w:rsid w:val="002E35CE"/>
    <w:rsid w:val="002E561D"/>
    <w:rsid w:val="002E5C88"/>
    <w:rsid w:val="002E5DAA"/>
    <w:rsid w:val="002E6B67"/>
    <w:rsid w:val="002E6CDF"/>
    <w:rsid w:val="002E739B"/>
    <w:rsid w:val="002E7D5B"/>
    <w:rsid w:val="002F0A72"/>
    <w:rsid w:val="002F0C85"/>
    <w:rsid w:val="002F117D"/>
    <w:rsid w:val="002F642C"/>
    <w:rsid w:val="002F69B3"/>
    <w:rsid w:val="002F7424"/>
    <w:rsid w:val="00302213"/>
    <w:rsid w:val="00304FAE"/>
    <w:rsid w:val="00306D0F"/>
    <w:rsid w:val="00307096"/>
    <w:rsid w:val="00310345"/>
    <w:rsid w:val="003109D4"/>
    <w:rsid w:val="0031279D"/>
    <w:rsid w:val="00315A91"/>
    <w:rsid w:val="00317AFD"/>
    <w:rsid w:val="00323849"/>
    <w:rsid w:val="00324F4B"/>
    <w:rsid w:val="00325833"/>
    <w:rsid w:val="0032622D"/>
    <w:rsid w:val="003314A2"/>
    <w:rsid w:val="00332B42"/>
    <w:rsid w:val="003345EF"/>
    <w:rsid w:val="00337555"/>
    <w:rsid w:val="0033772D"/>
    <w:rsid w:val="00341264"/>
    <w:rsid w:val="003427B8"/>
    <w:rsid w:val="00343089"/>
    <w:rsid w:val="0034768F"/>
    <w:rsid w:val="00350881"/>
    <w:rsid w:val="0035424B"/>
    <w:rsid w:val="00354599"/>
    <w:rsid w:val="003568AE"/>
    <w:rsid w:val="003613E3"/>
    <w:rsid w:val="00361B8D"/>
    <w:rsid w:val="00362429"/>
    <w:rsid w:val="0036401C"/>
    <w:rsid w:val="003666BE"/>
    <w:rsid w:val="00370444"/>
    <w:rsid w:val="00372FBF"/>
    <w:rsid w:val="00375D56"/>
    <w:rsid w:val="00381FF8"/>
    <w:rsid w:val="00383AE1"/>
    <w:rsid w:val="00387289"/>
    <w:rsid w:val="003914F0"/>
    <w:rsid w:val="003A4EDC"/>
    <w:rsid w:val="003A54C4"/>
    <w:rsid w:val="003B00A1"/>
    <w:rsid w:val="003B3733"/>
    <w:rsid w:val="003B4A92"/>
    <w:rsid w:val="003B53C9"/>
    <w:rsid w:val="003B5421"/>
    <w:rsid w:val="003B69AA"/>
    <w:rsid w:val="003B72C4"/>
    <w:rsid w:val="003C0FD0"/>
    <w:rsid w:val="003C522E"/>
    <w:rsid w:val="003D00FA"/>
    <w:rsid w:val="003D0ECE"/>
    <w:rsid w:val="003D19AC"/>
    <w:rsid w:val="003D3145"/>
    <w:rsid w:val="003D38B3"/>
    <w:rsid w:val="003D4567"/>
    <w:rsid w:val="003D6E44"/>
    <w:rsid w:val="003D7F98"/>
    <w:rsid w:val="003E2DBF"/>
    <w:rsid w:val="003E5120"/>
    <w:rsid w:val="003E55F1"/>
    <w:rsid w:val="003E59CD"/>
    <w:rsid w:val="003E6C3F"/>
    <w:rsid w:val="003F0061"/>
    <w:rsid w:val="003F1DD8"/>
    <w:rsid w:val="003F3DD9"/>
    <w:rsid w:val="003F44CF"/>
    <w:rsid w:val="00401584"/>
    <w:rsid w:val="004057D6"/>
    <w:rsid w:val="004068B7"/>
    <w:rsid w:val="00412FFA"/>
    <w:rsid w:val="00415455"/>
    <w:rsid w:val="00415F56"/>
    <w:rsid w:val="00417A52"/>
    <w:rsid w:val="00421FF1"/>
    <w:rsid w:val="004228B9"/>
    <w:rsid w:val="00424E43"/>
    <w:rsid w:val="00426216"/>
    <w:rsid w:val="0043593F"/>
    <w:rsid w:val="0043617C"/>
    <w:rsid w:val="00444351"/>
    <w:rsid w:val="00444D1D"/>
    <w:rsid w:val="00444FDC"/>
    <w:rsid w:val="004470A0"/>
    <w:rsid w:val="004472FD"/>
    <w:rsid w:val="004522AF"/>
    <w:rsid w:val="004573F3"/>
    <w:rsid w:val="00460537"/>
    <w:rsid w:val="004610FC"/>
    <w:rsid w:val="0046130A"/>
    <w:rsid w:val="004628C8"/>
    <w:rsid w:val="004659A0"/>
    <w:rsid w:val="0047145E"/>
    <w:rsid w:val="004721F4"/>
    <w:rsid w:val="0048520D"/>
    <w:rsid w:val="00494396"/>
    <w:rsid w:val="00494D55"/>
    <w:rsid w:val="004A1758"/>
    <w:rsid w:val="004A2D5A"/>
    <w:rsid w:val="004A342F"/>
    <w:rsid w:val="004A4395"/>
    <w:rsid w:val="004A6E96"/>
    <w:rsid w:val="004A6FB4"/>
    <w:rsid w:val="004B2BF7"/>
    <w:rsid w:val="004B2FA1"/>
    <w:rsid w:val="004B3354"/>
    <w:rsid w:val="004B4E49"/>
    <w:rsid w:val="004B72F6"/>
    <w:rsid w:val="004C3268"/>
    <w:rsid w:val="004C3638"/>
    <w:rsid w:val="004C4F0D"/>
    <w:rsid w:val="004C52A6"/>
    <w:rsid w:val="004D1925"/>
    <w:rsid w:val="004D54C8"/>
    <w:rsid w:val="004D65D2"/>
    <w:rsid w:val="004D7022"/>
    <w:rsid w:val="004E03A4"/>
    <w:rsid w:val="004E06C9"/>
    <w:rsid w:val="004E07D6"/>
    <w:rsid w:val="004E0CDF"/>
    <w:rsid w:val="004E22B1"/>
    <w:rsid w:val="004E3051"/>
    <w:rsid w:val="004E334A"/>
    <w:rsid w:val="004E6D60"/>
    <w:rsid w:val="004F0942"/>
    <w:rsid w:val="004F0F40"/>
    <w:rsid w:val="004F609C"/>
    <w:rsid w:val="004F777E"/>
    <w:rsid w:val="004F78ED"/>
    <w:rsid w:val="00503E1C"/>
    <w:rsid w:val="00506F70"/>
    <w:rsid w:val="00511172"/>
    <w:rsid w:val="0051398F"/>
    <w:rsid w:val="005144D7"/>
    <w:rsid w:val="00515725"/>
    <w:rsid w:val="00517557"/>
    <w:rsid w:val="005263F1"/>
    <w:rsid w:val="00526A92"/>
    <w:rsid w:val="00530B74"/>
    <w:rsid w:val="00533DDF"/>
    <w:rsid w:val="005340F1"/>
    <w:rsid w:val="005410E1"/>
    <w:rsid w:val="00541619"/>
    <w:rsid w:val="00544E13"/>
    <w:rsid w:val="005453D8"/>
    <w:rsid w:val="00545DD0"/>
    <w:rsid w:val="00545DFB"/>
    <w:rsid w:val="0055221A"/>
    <w:rsid w:val="0055243C"/>
    <w:rsid w:val="00555B59"/>
    <w:rsid w:val="0055795C"/>
    <w:rsid w:val="00560009"/>
    <w:rsid w:val="00560584"/>
    <w:rsid w:val="00561548"/>
    <w:rsid w:val="00561728"/>
    <w:rsid w:val="00562919"/>
    <w:rsid w:val="00563520"/>
    <w:rsid w:val="00565588"/>
    <w:rsid w:val="00567602"/>
    <w:rsid w:val="00572636"/>
    <w:rsid w:val="00572945"/>
    <w:rsid w:val="005738EE"/>
    <w:rsid w:val="00574015"/>
    <w:rsid w:val="005740CB"/>
    <w:rsid w:val="00575313"/>
    <w:rsid w:val="00575C10"/>
    <w:rsid w:val="00577703"/>
    <w:rsid w:val="00580102"/>
    <w:rsid w:val="005802DC"/>
    <w:rsid w:val="00580DD2"/>
    <w:rsid w:val="00581021"/>
    <w:rsid w:val="005824DB"/>
    <w:rsid w:val="00586739"/>
    <w:rsid w:val="00586F97"/>
    <w:rsid w:val="005927C4"/>
    <w:rsid w:val="00593392"/>
    <w:rsid w:val="005970D8"/>
    <w:rsid w:val="005A04C4"/>
    <w:rsid w:val="005A2DA4"/>
    <w:rsid w:val="005A3143"/>
    <w:rsid w:val="005A31B1"/>
    <w:rsid w:val="005A4B0F"/>
    <w:rsid w:val="005A761F"/>
    <w:rsid w:val="005B0B89"/>
    <w:rsid w:val="005B101E"/>
    <w:rsid w:val="005B1DFA"/>
    <w:rsid w:val="005B2C0E"/>
    <w:rsid w:val="005B3446"/>
    <w:rsid w:val="005B5D6E"/>
    <w:rsid w:val="005B7D4D"/>
    <w:rsid w:val="005C0E92"/>
    <w:rsid w:val="005C222B"/>
    <w:rsid w:val="005C441F"/>
    <w:rsid w:val="005C49D5"/>
    <w:rsid w:val="005C73B6"/>
    <w:rsid w:val="005D0959"/>
    <w:rsid w:val="005D1DDD"/>
    <w:rsid w:val="005D5798"/>
    <w:rsid w:val="005D6794"/>
    <w:rsid w:val="005E7E68"/>
    <w:rsid w:val="005E7F96"/>
    <w:rsid w:val="005F0C30"/>
    <w:rsid w:val="005F1BB1"/>
    <w:rsid w:val="005F26C1"/>
    <w:rsid w:val="005F512F"/>
    <w:rsid w:val="0060171E"/>
    <w:rsid w:val="0060212F"/>
    <w:rsid w:val="00602843"/>
    <w:rsid w:val="00602C46"/>
    <w:rsid w:val="006054EE"/>
    <w:rsid w:val="00605682"/>
    <w:rsid w:val="006071D7"/>
    <w:rsid w:val="00610714"/>
    <w:rsid w:val="00610EF9"/>
    <w:rsid w:val="0061662D"/>
    <w:rsid w:val="00621481"/>
    <w:rsid w:val="00621BBD"/>
    <w:rsid w:val="0062757D"/>
    <w:rsid w:val="0063107F"/>
    <w:rsid w:val="0063630F"/>
    <w:rsid w:val="00640108"/>
    <w:rsid w:val="006402DA"/>
    <w:rsid w:val="00640F66"/>
    <w:rsid w:val="00641190"/>
    <w:rsid w:val="00643965"/>
    <w:rsid w:val="00643F91"/>
    <w:rsid w:val="0064476D"/>
    <w:rsid w:val="00646644"/>
    <w:rsid w:val="0064727C"/>
    <w:rsid w:val="00647B6A"/>
    <w:rsid w:val="00647D50"/>
    <w:rsid w:val="00652101"/>
    <w:rsid w:val="00653B43"/>
    <w:rsid w:val="006623D0"/>
    <w:rsid w:val="00663C2C"/>
    <w:rsid w:val="006646D7"/>
    <w:rsid w:val="00670E28"/>
    <w:rsid w:val="00671B7F"/>
    <w:rsid w:val="00671D75"/>
    <w:rsid w:val="006724F3"/>
    <w:rsid w:val="00673CA8"/>
    <w:rsid w:val="006755BB"/>
    <w:rsid w:val="00675FF5"/>
    <w:rsid w:val="0067641B"/>
    <w:rsid w:val="006768F2"/>
    <w:rsid w:val="00682442"/>
    <w:rsid w:val="00683A27"/>
    <w:rsid w:val="00684C66"/>
    <w:rsid w:val="00685086"/>
    <w:rsid w:val="0068605A"/>
    <w:rsid w:val="006865C6"/>
    <w:rsid w:val="00690965"/>
    <w:rsid w:val="00691FB0"/>
    <w:rsid w:val="00693791"/>
    <w:rsid w:val="00693CB4"/>
    <w:rsid w:val="00695ACD"/>
    <w:rsid w:val="00696820"/>
    <w:rsid w:val="006971B7"/>
    <w:rsid w:val="006978B6"/>
    <w:rsid w:val="006A1E16"/>
    <w:rsid w:val="006A4DF1"/>
    <w:rsid w:val="006A69D8"/>
    <w:rsid w:val="006A7FEE"/>
    <w:rsid w:val="006B030B"/>
    <w:rsid w:val="006B166B"/>
    <w:rsid w:val="006B1AF8"/>
    <w:rsid w:val="006B2387"/>
    <w:rsid w:val="006B677F"/>
    <w:rsid w:val="006B7133"/>
    <w:rsid w:val="006B7E91"/>
    <w:rsid w:val="006C09A2"/>
    <w:rsid w:val="006C254A"/>
    <w:rsid w:val="006C2895"/>
    <w:rsid w:val="006C29B2"/>
    <w:rsid w:val="006C4871"/>
    <w:rsid w:val="006C630D"/>
    <w:rsid w:val="006C7A66"/>
    <w:rsid w:val="006D1A5A"/>
    <w:rsid w:val="006D4E74"/>
    <w:rsid w:val="006D6F01"/>
    <w:rsid w:val="006E0074"/>
    <w:rsid w:val="006E0E55"/>
    <w:rsid w:val="006E1B2F"/>
    <w:rsid w:val="006E28A1"/>
    <w:rsid w:val="006E3583"/>
    <w:rsid w:val="006E5BC8"/>
    <w:rsid w:val="006E5FEB"/>
    <w:rsid w:val="006F1835"/>
    <w:rsid w:val="006F2797"/>
    <w:rsid w:val="006F36FE"/>
    <w:rsid w:val="006F5667"/>
    <w:rsid w:val="006F7AAA"/>
    <w:rsid w:val="0070018A"/>
    <w:rsid w:val="00701798"/>
    <w:rsid w:val="007049CA"/>
    <w:rsid w:val="0070683A"/>
    <w:rsid w:val="007127AB"/>
    <w:rsid w:val="007135BA"/>
    <w:rsid w:val="00713F1B"/>
    <w:rsid w:val="007155E2"/>
    <w:rsid w:val="007164F9"/>
    <w:rsid w:val="0071686E"/>
    <w:rsid w:val="00717340"/>
    <w:rsid w:val="00720A1E"/>
    <w:rsid w:val="00720FEA"/>
    <w:rsid w:val="00721E40"/>
    <w:rsid w:val="00722EB3"/>
    <w:rsid w:val="00723488"/>
    <w:rsid w:val="00724C63"/>
    <w:rsid w:val="0073035C"/>
    <w:rsid w:val="00731434"/>
    <w:rsid w:val="00733436"/>
    <w:rsid w:val="007343B5"/>
    <w:rsid w:val="0074487B"/>
    <w:rsid w:val="00745DDE"/>
    <w:rsid w:val="00747F91"/>
    <w:rsid w:val="00751845"/>
    <w:rsid w:val="00751CF6"/>
    <w:rsid w:val="007531A6"/>
    <w:rsid w:val="00753713"/>
    <w:rsid w:val="00753D88"/>
    <w:rsid w:val="00756593"/>
    <w:rsid w:val="00757A66"/>
    <w:rsid w:val="00757F32"/>
    <w:rsid w:val="0076157C"/>
    <w:rsid w:val="00761AD7"/>
    <w:rsid w:val="0076340E"/>
    <w:rsid w:val="007639E4"/>
    <w:rsid w:val="00763D9D"/>
    <w:rsid w:val="00764127"/>
    <w:rsid w:val="007647AB"/>
    <w:rsid w:val="00766492"/>
    <w:rsid w:val="00773A88"/>
    <w:rsid w:val="007742BA"/>
    <w:rsid w:val="00774BD6"/>
    <w:rsid w:val="00775A76"/>
    <w:rsid w:val="007765F8"/>
    <w:rsid w:val="00776B48"/>
    <w:rsid w:val="00777FD9"/>
    <w:rsid w:val="007807CB"/>
    <w:rsid w:val="007853CF"/>
    <w:rsid w:val="007936E2"/>
    <w:rsid w:val="00793AD8"/>
    <w:rsid w:val="00793CBA"/>
    <w:rsid w:val="0079571B"/>
    <w:rsid w:val="00796527"/>
    <w:rsid w:val="00797767"/>
    <w:rsid w:val="007A00F7"/>
    <w:rsid w:val="007A1E22"/>
    <w:rsid w:val="007A247A"/>
    <w:rsid w:val="007A58CB"/>
    <w:rsid w:val="007A5CF5"/>
    <w:rsid w:val="007A6E66"/>
    <w:rsid w:val="007B0597"/>
    <w:rsid w:val="007B0C7A"/>
    <w:rsid w:val="007B1EB1"/>
    <w:rsid w:val="007B2343"/>
    <w:rsid w:val="007C2AE5"/>
    <w:rsid w:val="007C2B15"/>
    <w:rsid w:val="007C2FBA"/>
    <w:rsid w:val="007C54E5"/>
    <w:rsid w:val="007C755D"/>
    <w:rsid w:val="007C782F"/>
    <w:rsid w:val="007D2765"/>
    <w:rsid w:val="007D5619"/>
    <w:rsid w:val="007D6643"/>
    <w:rsid w:val="007D78DC"/>
    <w:rsid w:val="007E0610"/>
    <w:rsid w:val="007E0F22"/>
    <w:rsid w:val="007E24AA"/>
    <w:rsid w:val="007E2971"/>
    <w:rsid w:val="007F0DCD"/>
    <w:rsid w:val="007F17F1"/>
    <w:rsid w:val="007F25C7"/>
    <w:rsid w:val="007F2ACD"/>
    <w:rsid w:val="007F3728"/>
    <w:rsid w:val="007F4E09"/>
    <w:rsid w:val="007F57A8"/>
    <w:rsid w:val="007F6203"/>
    <w:rsid w:val="007F7023"/>
    <w:rsid w:val="0080045C"/>
    <w:rsid w:val="00801B45"/>
    <w:rsid w:val="0080316B"/>
    <w:rsid w:val="00804A73"/>
    <w:rsid w:val="00804C07"/>
    <w:rsid w:val="00806F68"/>
    <w:rsid w:val="0081074C"/>
    <w:rsid w:val="0081309B"/>
    <w:rsid w:val="00813E5E"/>
    <w:rsid w:val="008141C3"/>
    <w:rsid w:val="00815D1A"/>
    <w:rsid w:val="00816A2A"/>
    <w:rsid w:val="00817836"/>
    <w:rsid w:val="008219F3"/>
    <w:rsid w:val="008241E5"/>
    <w:rsid w:val="00824583"/>
    <w:rsid w:val="008245B0"/>
    <w:rsid w:val="008304AE"/>
    <w:rsid w:val="00831227"/>
    <w:rsid w:val="00832B5C"/>
    <w:rsid w:val="00832EDC"/>
    <w:rsid w:val="008342E8"/>
    <w:rsid w:val="0084110A"/>
    <w:rsid w:val="00841562"/>
    <w:rsid w:val="00842619"/>
    <w:rsid w:val="00843ED8"/>
    <w:rsid w:val="008444AD"/>
    <w:rsid w:val="0084761E"/>
    <w:rsid w:val="00847B38"/>
    <w:rsid w:val="00850624"/>
    <w:rsid w:val="00854088"/>
    <w:rsid w:val="00854205"/>
    <w:rsid w:val="0085508E"/>
    <w:rsid w:val="00863C5F"/>
    <w:rsid w:val="008644EC"/>
    <w:rsid w:val="00865618"/>
    <w:rsid w:val="00872B96"/>
    <w:rsid w:val="0087319E"/>
    <w:rsid w:val="008748F8"/>
    <w:rsid w:val="00874E05"/>
    <w:rsid w:val="00876E54"/>
    <w:rsid w:val="008773B6"/>
    <w:rsid w:val="0087754D"/>
    <w:rsid w:val="00881A51"/>
    <w:rsid w:val="00881D1F"/>
    <w:rsid w:val="00883A68"/>
    <w:rsid w:val="008840B5"/>
    <w:rsid w:val="00887996"/>
    <w:rsid w:val="00890632"/>
    <w:rsid w:val="00892484"/>
    <w:rsid w:val="008926CD"/>
    <w:rsid w:val="008A2BE4"/>
    <w:rsid w:val="008A3D4D"/>
    <w:rsid w:val="008A3F54"/>
    <w:rsid w:val="008A4720"/>
    <w:rsid w:val="008B3466"/>
    <w:rsid w:val="008B36AE"/>
    <w:rsid w:val="008B3F58"/>
    <w:rsid w:val="008B48DA"/>
    <w:rsid w:val="008B56CF"/>
    <w:rsid w:val="008B5CB8"/>
    <w:rsid w:val="008B673F"/>
    <w:rsid w:val="008B7E2A"/>
    <w:rsid w:val="008C03BF"/>
    <w:rsid w:val="008C0F8C"/>
    <w:rsid w:val="008C28D3"/>
    <w:rsid w:val="008C4930"/>
    <w:rsid w:val="008D5591"/>
    <w:rsid w:val="008D7901"/>
    <w:rsid w:val="008E1942"/>
    <w:rsid w:val="008E30C6"/>
    <w:rsid w:val="008E3F16"/>
    <w:rsid w:val="008E653E"/>
    <w:rsid w:val="008F075E"/>
    <w:rsid w:val="008F1723"/>
    <w:rsid w:val="008F212B"/>
    <w:rsid w:val="008F28CA"/>
    <w:rsid w:val="008F582B"/>
    <w:rsid w:val="008F7567"/>
    <w:rsid w:val="008F7A5E"/>
    <w:rsid w:val="0090053D"/>
    <w:rsid w:val="00901429"/>
    <w:rsid w:val="009015C0"/>
    <w:rsid w:val="00903236"/>
    <w:rsid w:val="00903F3B"/>
    <w:rsid w:val="009059BD"/>
    <w:rsid w:val="00906664"/>
    <w:rsid w:val="00907AF3"/>
    <w:rsid w:val="00910D45"/>
    <w:rsid w:val="0091386D"/>
    <w:rsid w:val="00914E46"/>
    <w:rsid w:val="00916C9B"/>
    <w:rsid w:val="009204D8"/>
    <w:rsid w:val="00931115"/>
    <w:rsid w:val="00934C58"/>
    <w:rsid w:val="0093562E"/>
    <w:rsid w:val="00935998"/>
    <w:rsid w:val="00943B27"/>
    <w:rsid w:val="00945B22"/>
    <w:rsid w:val="00945C14"/>
    <w:rsid w:val="009467AC"/>
    <w:rsid w:val="009472E6"/>
    <w:rsid w:val="00947716"/>
    <w:rsid w:val="00951FFC"/>
    <w:rsid w:val="00953552"/>
    <w:rsid w:val="009556B4"/>
    <w:rsid w:val="0095585C"/>
    <w:rsid w:val="00955BDA"/>
    <w:rsid w:val="0096017D"/>
    <w:rsid w:val="00962359"/>
    <w:rsid w:val="0096255C"/>
    <w:rsid w:val="00965AD5"/>
    <w:rsid w:val="009751BF"/>
    <w:rsid w:val="009753B8"/>
    <w:rsid w:val="00976E5E"/>
    <w:rsid w:val="00976F9D"/>
    <w:rsid w:val="00977CA3"/>
    <w:rsid w:val="00980BF6"/>
    <w:rsid w:val="0098175D"/>
    <w:rsid w:val="00982A74"/>
    <w:rsid w:val="0099174F"/>
    <w:rsid w:val="00995108"/>
    <w:rsid w:val="009976F3"/>
    <w:rsid w:val="009979C0"/>
    <w:rsid w:val="009A056B"/>
    <w:rsid w:val="009A199D"/>
    <w:rsid w:val="009A1D70"/>
    <w:rsid w:val="009A266B"/>
    <w:rsid w:val="009A2A50"/>
    <w:rsid w:val="009A36F5"/>
    <w:rsid w:val="009A4B56"/>
    <w:rsid w:val="009A5582"/>
    <w:rsid w:val="009A639A"/>
    <w:rsid w:val="009A7693"/>
    <w:rsid w:val="009B21F2"/>
    <w:rsid w:val="009B578F"/>
    <w:rsid w:val="009B671C"/>
    <w:rsid w:val="009B7AB2"/>
    <w:rsid w:val="009C0C55"/>
    <w:rsid w:val="009C0EF8"/>
    <w:rsid w:val="009C57DB"/>
    <w:rsid w:val="009C6D99"/>
    <w:rsid w:val="009C7467"/>
    <w:rsid w:val="009D2278"/>
    <w:rsid w:val="009D3256"/>
    <w:rsid w:val="009D448E"/>
    <w:rsid w:val="009D55E9"/>
    <w:rsid w:val="009D565C"/>
    <w:rsid w:val="009D7296"/>
    <w:rsid w:val="009E1A8C"/>
    <w:rsid w:val="009E1E9E"/>
    <w:rsid w:val="009E212D"/>
    <w:rsid w:val="009E3305"/>
    <w:rsid w:val="009E5109"/>
    <w:rsid w:val="009E5404"/>
    <w:rsid w:val="009E5F27"/>
    <w:rsid w:val="009E6887"/>
    <w:rsid w:val="009F09A3"/>
    <w:rsid w:val="009F1189"/>
    <w:rsid w:val="009F219F"/>
    <w:rsid w:val="009F223B"/>
    <w:rsid w:val="009F246A"/>
    <w:rsid w:val="009F34A6"/>
    <w:rsid w:val="009F4F89"/>
    <w:rsid w:val="009F5A8D"/>
    <w:rsid w:val="00A02417"/>
    <w:rsid w:val="00A0683B"/>
    <w:rsid w:val="00A070C9"/>
    <w:rsid w:val="00A07F8E"/>
    <w:rsid w:val="00A13624"/>
    <w:rsid w:val="00A201E5"/>
    <w:rsid w:val="00A20420"/>
    <w:rsid w:val="00A21027"/>
    <w:rsid w:val="00A23299"/>
    <w:rsid w:val="00A246C9"/>
    <w:rsid w:val="00A268D6"/>
    <w:rsid w:val="00A272AA"/>
    <w:rsid w:val="00A30B83"/>
    <w:rsid w:val="00A31D35"/>
    <w:rsid w:val="00A32C84"/>
    <w:rsid w:val="00A33DB3"/>
    <w:rsid w:val="00A33DD9"/>
    <w:rsid w:val="00A347CF"/>
    <w:rsid w:val="00A350C1"/>
    <w:rsid w:val="00A35285"/>
    <w:rsid w:val="00A4167B"/>
    <w:rsid w:val="00A41F68"/>
    <w:rsid w:val="00A42826"/>
    <w:rsid w:val="00A428F8"/>
    <w:rsid w:val="00A43968"/>
    <w:rsid w:val="00A44F94"/>
    <w:rsid w:val="00A45981"/>
    <w:rsid w:val="00A47EC8"/>
    <w:rsid w:val="00A53C19"/>
    <w:rsid w:val="00A53ED8"/>
    <w:rsid w:val="00A559FB"/>
    <w:rsid w:val="00A63F6D"/>
    <w:rsid w:val="00A6518E"/>
    <w:rsid w:val="00A71A75"/>
    <w:rsid w:val="00A723AC"/>
    <w:rsid w:val="00A723C2"/>
    <w:rsid w:val="00A756B6"/>
    <w:rsid w:val="00A77166"/>
    <w:rsid w:val="00A8037E"/>
    <w:rsid w:val="00A809B1"/>
    <w:rsid w:val="00A81929"/>
    <w:rsid w:val="00A8249F"/>
    <w:rsid w:val="00A926C0"/>
    <w:rsid w:val="00A9553A"/>
    <w:rsid w:val="00AA0AD7"/>
    <w:rsid w:val="00AA11A4"/>
    <w:rsid w:val="00AA235D"/>
    <w:rsid w:val="00AB04E7"/>
    <w:rsid w:val="00AB4784"/>
    <w:rsid w:val="00AB5A3D"/>
    <w:rsid w:val="00AC271E"/>
    <w:rsid w:val="00AC4019"/>
    <w:rsid w:val="00AD0CD9"/>
    <w:rsid w:val="00AD6385"/>
    <w:rsid w:val="00AD6AEB"/>
    <w:rsid w:val="00AD70FF"/>
    <w:rsid w:val="00AD7658"/>
    <w:rsid w:val="00AE1099"/>
    <w:rsid w:val="00AE1242"/>
    <w:rsid w:val="00AE4846"/>
    <w:rsid w:val="00AE7688"/>
    <w:rsid w:val="00AF3084"/>
    <w:rsid w:val="00AF35F5"/>
    <w:rsid w:val="00AF7981"/>
    <w:rsid w:val="00B00F1D"/>
    <w:rsid w:val="00B03544"/>
    <w:rsid w:val="00B06733"/>
    <w:rsid w:val="00B0719E"/>
    <w:rsid w:val="00B134FD"/>
    <w:rsid w:val="00B137AD"/>
    <w:rsid w:val="00B1494D"/>
    <w:rsid w:val="00B20386"/>
    <w:rsid w:val="00B27329"/>
    <w:rsid w:val="00B30D66"/>
    <w:rsid w:val="00B3188C"/>
    <w:rsid w:val="00B325F8"/>
    <w:rsid w:val="00B34609"/>
    <w:rsid w:val="00B35587"/>
    <w:rsid w:val="00B37DA3"/>
    <w:rsid w:val="00B42397"/>
    <w:rsid w:val="00B43536"/>
    <w:rsid w:val="00B44FE5"/>
    <w:rsid w:val="00B4627C"/>
    <w:rsid w:val="00B4638E"/>
    <w:rsid w:val="00B5041E"/>
    <w:rsid w:val="00B52918"/>
    <w:rsid w:val="00B55A0C"/>
    <w:rsid w:val="00B568CA"/>
    <w:rsid w:val="00B57DD5"/>
    <w:rsid w:val="00B607E9"/>
    <w:rsid w:val="00B60DCC"/>
    <w:rsid w:val="00B62729"/>
    <w:rsid w:val="00B6491E"/>
    <w:rsid w:val="00B65FD8"/>
    <w:rsid w:val="00B67484"/>
    <w:rsid w:val="00B73913"/>
    <w:rsid w:val="00B77F33"/>
    <w:rsid w:val="00B82342"/>
    <w:rsid w:val="00B83490"/>
    <w:rsid w:val="00B850CB"/>
    <w:rsid w:val="00B90FA3"/>
    <w:rsid w:val="00B93298"/>
    <w:rsid w:val="00B93E65"/>
    <w:rsid w:val="00B93EF6"/>
    <w:rsid w:val="00B972FF"/>
    <w:rsid w:val="00B97422"/>
    <w:rsid w:val="00BA0DD9"/>
    <w:rsid w:val="00BA4324"/>
    <w:rsid w:val="00BA58AE"/>
    <w:rsid w:val="00BA6AB4"/>
    <w:rsid w:val="00BB227C"/>
    <w:rsid w:val="00BB33D9"/>
    <w:rsid w:val="00BB48A9"/>
    <w:rsid w:val="00BB4A1D"/>
    <w:rsid w:val="00BB7870"/>
    <w:rsid w:val="00BB7B05"/>
    <w:rsid w:val="00BC162B"/>
    <w:rsid w:val="00BC1944"/>
    <w:rsid w:val="00BC325B"/>
    <w:rsid w:val="00BC4317"/>
    <w:rsid w:val="00BC4C0E"/>
    <w:rsid w:val="00BC5370"/>
    <w:rsid w:val="00BC6DEE"/>
    <w:rsid w:val="00BD49DC"/>
    <w:rsid w:val="00BD4E12"/>
    <w:rsid w:val="00BE0033"/>
    <w:rsid w:val="00BE2890"/>
    <w:rsid w:val="00BE2A8C"/>
    <w:rsid w:val="00BE2EA6"/>
    <w:rsid w:val="00BE3417"/>
    <w:rsid w:val="00BE487D"/>
    <w:rsid w:val="00BE6AD9"/>
    <w:rsid w:val="00BE6AFE"/>
    <w:rsid w:val="00BF1157"/>
    <w:rsid w:val="00BF1239"/>
    <w:rsid w:val="00BF5E20"/>
    <w:rsid w:val="00BF61F0"/>
    <w:rsid w:val="00BF674D"/>
    <w:rsid w:val="00BF6BA8"/>
    <w:rsid w:val="00C011D6"/>
    <w:rsid w:val="00C0192E"/>
    <w:rsid w:val="00C02F6B"/>
    <w:rsid w:val="00C10FCB"/>
    <w:rsid w:val="00C11FB0"/>
    <w:rsid w:val="00C12E22"/>
    <w:rsid w:val="00C13EEB"/>
    <w:rsid w:val="00C169D1"/>
    <w:rsid w:val="00C16D6B"/>
    <w:rsid w:val="00C175B6"/>
    <w:rsid w:val="00C207AE"/>
    <w:rsid w:val="00C222AF"/>
    <w:rsid w:val="00C23DD8"/>
    <w:rsid w:val="00C25203"/>
    <w:rsid w:val="00C2618B"/>
    <w:rsid w:val="00C275E4"/>
    <w:rsid w:val="00C304F4"/>
    <w:rsid w:val="00C312BB"/>
    <w:rsid w:val="00C31335"/>
    <w:rsid w:val="00C31407"/>
    <w:rsid w:val="00C357A4"/>
    <w:rsid w:val="00C35BFF"/>
    <w:rsid w:val="00C36349"/>
    <w:rsid w:val="00C37181"/>
    <w:rsid w:val="00C42181"/>
    <w:rsid w:val="00C42493"/>
    <w:rsid w:val="00C44172"/>
    <w:rsid w:val="00C44D82"/>
    <w:rsid w:val="00C473A1"/>
    <w:rsid w:val="00C51E9A"/>
    <w:rsid w:val="00C51F20"/>
    <w:rsid w:val="00C5360A"/>
    <w:rsid w:val="00C54B43"/>
    <w:rsid w:val="00C5673B"/>
    <w:rsid w:val="00C5695F"/>
    <w:rsid w:val="00C60106"/>
    <w:rsid w:val="00C60486"/>
    <w:rsid w:val="00C6169D"/>
    <w:rsid w:val="00C6323B"/>
    <w:rsid w:val="00C65C8D"/>
    <w:rsid w:val="00C65DB5"/>
    <w:rsid w:val="00C65F06"/>
    <w:rsid w:val="00C6675D"/>
    <w:rsid w:val="00C674BD"/>
    <w:rsid w:val="00C67838"/>
    <w:rsid w:val="00C70741"/>
    <w:rsid w:val="00C72A4F"/>
    <w:rsid w:val="00C74633"/>
    <w:rsid w:val="00C750B8"/>
    <w:rsid w:val="00C76A59"/>
    <w:rsid w:val="00C76DDB"/>
    <w:rsid w:val="00C770AD"/>
    <w:rsid w:val="00C80E6A"/>
    <w:rsid w:val="00C836C2"/>
    <w:rsid w:val="00C83AF2"/>
    <w:rsid w:val="00C83C31"/>
    <w:rsid w:val="00C83F18"/>
    <w:rsid w:val="00C84601"/>
    <w:rsid w:val="00C86158"/>
    <w:rsid w:val="00C8693E"/>
    <w:rsid w:val="00C87732"/>
    <w:rsid w:val="00C90F0A"/>
    <w:rsid w:val="00C966F4"/>
    <w:rsid w:val="00C97988"/>
    <w:rsid w:val="00CA0479"/>
    <w:rsid w:val="00CA1E65"/>
    <w:rsid w:val="00CA4472"/>
    <w:rsid w:val="00CA65E8"/>
    <w:rsid w:val="00CB074E"/>
    <w:rsid w:val="00CB1100"/>
    <w:rsid w:val="00CB2D0D"/>
    <w:rsid w:val="00CB3730"/>
    <w:rsid w:val="00CB39DA"/>
    <w:rsid w:val="00CB4431"/>
    <w:rsid w:val="00CB6033"/>
    <w:rsid w:val="00CC0781"/>
    <w:rsid w:val="00CC08E9"/>
    <w:rsid w:val="00CC1BC9"/>
    <w:rsid w:val="00CC3F8F"/>
    <w:rsid w:val="00CC4D72"/>
    <w:rsid w:val="00CC623B"/>
    <w:rsid w:val="00CC6BCD"/>
    <w:rsid w:val="00CD020D"/>
    <w:rsid w:val="00CD0491"/>
    <w:rsid w:val="00CD25D6"/>
    <w:rsid w:val="00CD3F4C"/>
    <w:rsid w:val="00CD49FB"/>
    <w:rsid w:val="00CD52D6"/>
    <w:rsid w:val="00CD53FE"/>
    <w:rsid w:val="00CE076F"/>
    <w:rsid w:val="00CE0F6B"/>
    <w:rsid w:val="00CE237D"/>
    <w:rsid w:val="00CE315D"/>
    <w:rsid w:val="00CE438B"/>
    <w:rsid w:val="00CE453A"/>
    <w:rsid w:val="00CE47FC"/>
    <w:rsid w:val="00CE4B4E"/>
    <w:rsid w:val="00CF1246"/>
    <w:rsid w:val="00CF1E4F"/>
    <w:rsid w:val="00CF2705"/>
    <w:rsid w:val="00CF5374"/>
    <w:rsid w:val="00D01D16"/>
    <w:rsid w:val="00D06B40"/>
    <w:rsid w:val="00D11EAF"/>
    <w:rsid w:val="00D140D3"/>
    <w:rsid w:val="00D148AC"/>
    <w:rsid w:val="00D16E1F"/>
    <w:rsid w:val="00D17464"/>
    <w:rsid w:val="00D179B5"/>
    <w:rsid w:val="00D2391E"/>
    <w:rsid w:val="00D30207"/>
    <w:rsid w:val="00D303D9"/>
    <w:rsid w:val="00D30792"/>
    <w:rsid w:val="00D40A9F"/>
    <w:rsid w:val="00D42C6C"/>
    <w:rsid w:val="00D42F8A"/>
    <w:rsid w:val="00D44575"/>
    <w:rsid w:val="00D44F22"/>
    <w:rsid w:val="00D450EE"/>
    <w:rsid w:val="00D459C4"/>
    <w:rsid w:val="00D45C87"/>
    <w:rsid w:val="00D461C3"/>
    <w:rsid w:val="00D52657"/>
    <w:rsid w:val="00D53218"/>
    <w:rsid w:val="00D54136"/>
    <w:rsid w:val="00D55164"/>
    <w:rsid w:val="00D565D6"/>
    <w:rsid w:val="00D56EC0"/>
    <w:rsid w:val="00D6049B"/>
    <w:rsid w:val="00D61649"/>
    <w:rsid w:val="00D61AB6"/>
    <w:rsid w:val="00D61E9C"/>
    <w:rsid w:val="00D6282B"/>
    <w:rsid w:val="00D65F42"/>
    <w:rsid w:val="00D6786E"/>
    <w:rsid w:val="00D72D51"/>
    <w:rsid w:val="00D73A64"/>
    <w:rsid w:val="00D73FF8"/>
    <w:rsid w:val="00D80FB8"/>
    <w:rsid w:val="00D81E61"/>
    <w:rsid w:val="00D81E74"/>
    <w:rsid w:val="00D82384"/>
    <w:rsid w:val="00D86F85"/>
    <w:rsid w:val="00D874E3"/>
    <w:rsid w:val="00D9009C"/>
    <w:rsid w:val="00D909C6"/>
    <w:rsid w:val="00D9184E"/>
    <w:rsid w:val="00D92077"/>
    <w:rsid w:val="00D935C9"/>
    <w:rsid w:val="00D93944"/>
    <w:rsid w:val="00D95101"/>
    <w:rsid w:val="00D97895"/>
    <w:rsid w:val="00DA00A0"/>
    <w:rsid w:val="00DA0367"/>
    <w:rsid w:val="00DA082E"/>
    <w:rsid w:val="00DA0C88"/>
    <w:rsid w:val="00DA0E75"/>
    <w:rsid w:val="00DA43B0"/>
    <w:rsid w:val="00DA5C95"/>
    <w:rsid w:val="00DB6A81"/>
    <w:rsid w:val="00DC00D4"/>
    <w:rsid w:val="00DC08D2"/>
    <w:rsid w:val="00DC2EB4"/>
    <w:rsid w:val="00DC6A5A"/>
    <w:rsid w:val="00DD1266"/>
    <w:rsid w:val="00DD1D10"/>
    <w:rsid w:val="00DD2421"/>
    <w:rsid w:val="00DD3735"/>
    <w:rsid w:val="00DD39AE"/>
    <w:rsid w:val="00DD3C66"/>
    <w:rsid w:val="00DD3DA0"/>
    <w:rsid w:val="00DD593F"/>
    <w:rsid w:val="00DD6B86"/>
    <w:rsid w:val="00DD7E39"/>
    <w:rsid w:val="00DE56C1"/>
    <w:rsid w:val="00DE5E60"/>
    <w:rsid w:val="00DE685A"/>
    <w:rsid w:val="00DE798D"/>
    <w:rsid w:val="00DF0168"/>
    <w:rsid w:val="00DF2E74"/>
    <w:rsid w:val="00DF555E"/>
    <w:rsid w:val="00DF5839"/>
    <w:rsid w:val="00E00E0F"/>
    <w:rsid w:val="00E04F19"/>
    <w:rsid w:val="00E05D3B"/>
    <w:rsid w:val="00E07EC5"/>
    <w:rsid w:val="00E11566"/>
    <w:rsid w:val="00E14984"/>
    <w:rsid w:val="00E15463"/>
    <w:rsid w:val="00E1660D"/>
    <w:rsid w:val="00E212E2"/>
    <w:rsid w:val="00E21D88"/>
    <w:rsid w:val="00E22C23"/>
    <w:rsid w:val="00E23069"/>
    <w:rsid w:val="00E2490B"/>
    <w:rsid w:val="00E25BDE"/>
    <w:rsid w:val="00E25E82"/>
    <w:rsid w:val="00E26289"/>
    <w:rsid w:val="00E308CC"/>
    <w:rsid w:val="00E31557"/>
    <w:rsid w:val="00E37B66"/>
    <w:rsid w:val="00E37E8B"/>
    <w:rsid w:val="00E401F0"/>
    <w:rsid w:val="00E40739"/>
    <w:rsid w:val="00E41875"/>
    <w:rsid w:val="00E50A3D"/>
    <w:rsid w:val="00E51E07"/>
    <w:rsid w:val="00E53F68"/>
    <w:rsid w:val="00E56082"/>
    <w:rsid w:val="00E572EC"/>
    <w:rsid w:val="00E57593"/>
    <w:rsid w:val="00E57BF9"/>
    <w:rsid w:val="00E57DF5"/>
    <w:rsid w:val="00E62482"/>
    <w:rsid w:val="00E62DF6"/>
    <w:rsid w:val="00E639FC"/>
    <w:rsid w:val="00E63F85"/>
    <w:rsid w:val="00E6762C"/>
    <w:rsid w:val="00E67BF4"/>
    <w:rsid w:val="00E67CFE"/>
    <w:rsid w:val="00E72D34"/>
    <w:rsid w:val="00E7659D"/>
    <w:rsid w:val="00E76FA3"/>
    <w:rsid w:val="00E77862"/>
    <w:rsid w:val="00E80825"/>
    <w:rsid w:val="00E81049"/>
    <w:rsid w:val="00E826A9"/>
    <w:rsid w:val="00E87180"/>
    <w:rsid w:val="00E905A8"/>
    <w:rsid w:val="00E917E6"/>
    <w:rsid w:val="00E91A5F"/>
    <w:rsid w:val="00E926EE"/>
    <w:rsid w:val="00E95E6D"/>
    <w:rsid w:val="00E96A60"/>
    <w:rsid w:val="00EA5289"/>
    <w:rsid w:val="00EB0530"/>
    <w:rsid w:val="00EB0D21"/>
    <w:rsid w:val="00EB37F9"/>
    <w:rsid w:val="00EB4424"/>
    <w:rsid w:val="00EB4F80"/>
    <w:rsid w:val="00EB54AC"/>
    <w:rsid w:val="00EB5DDE"/>
    <w:rsid w:val="00EB612A"/>
    <w:rsid w:val="00EB7CA7"/>
    <w:rsid w:val="00EC04FE"/>
    <w:rsid w:val="00EC053D"/>
    <w:rsid w:val="00EC0DA5"/>
    <w:rsid w:val="00EC4068"/>
    <w:rsid w:val="00EC6214"/>
    <w:rsid w:val="00EC6945"/>
    <w:rsid w:val="00EC70FD"/>
    <w:rsid w:val="00EC7BD5"/>
    <w:rsid w:val="00ED01A3"/>
    <w:rsid w:val="00ED6FF6"/>
    <w:rsid w:val="00ED7DE6"/>
    <w:rsid w:val="00EE0083"/>
    <w:rsid w:val="00EE0BC5"/>
    <w:rsid w:val="00EE13F1"/>
    <w:rsid w:val="00EE3E88"/>
    <w:rsid w:val="00EE3ECF"/>
    <w:rsid w:val="00EE4765"/>
    <w:rsid w:val="00EE5220"/>
    <w:rsid w:val="00EE5BE0"/>
    <w:rsid w:val="00EE60A2"/>
    <w:rsid w:val="00EE60FC"/>
    <w:rsid w:val="00EF1798"/>
    <w:rsid w:val="00EF2841"/>
    <w:rsid w:val="00EF34E4"/>
    <w:rsid w:val="00EF4A1C"/>
    <w:rsid w:val="00EF513E"/>
    <w:rsid w:val="00EF54BA"/>
    <w:rsid w:val="00EF792E"/>
    <w:rsid w:val="00F0092F"/>
    <w:rsid w:val="00F010A0"/>
    <w:rsid w:val="00F028BF"/>
    <w:rsid w:val="00F0384C"/>
    <w:rsid w:val="00F10B11"/>
    <w:rsid w:val="00F1168F"/>
    <w:rsid w:val="00F1260C"/>
    <w:rsid w:val="00F13B18"/>
    <w:rsid w:val="00F17448"/>
    <w:rsid w:val="00F24B0C"/>
    <w:rsid w:val="00F254A4"/>
    <w:rsid w:val="00F25AE5"/>
    <w:rsid w:val="00F26781"/>
    <w:rsid w:val="00F268B9"/>
    <w:rsid w:val="00F26C1B"/>
    <w:rsid w:val="00F35233"/>
    <w:rsid w:val="00F402D7"/>
    <w:rsid w:val="00F4062E"/>
    <w:rsid w:val="00F4191D"/>
    <w:rsid w:val="00F50040"/>
    <w:rsid w:val="00F55B8C"/>
    <w:rsid w:val="00F568CD"/>
    <w:rsid w:val="00F56D8E"/>
    <w:rsid w:val="00F56E63"/>
    <w:rsid w:val="00F576CC"/>
    <w:rsid w:val="00F60B31"/>
    <w:rsid w:val="00F632AA"/>
    <w:rsid w:val="00F63D2F"/>
    <w:rsid w:val="00F66AFC"/>
    <w:rsid w:val="00F71292"/>
    <w:rsid w:val="00F72412"/>
    <w:rsid w:val="00F725B2"/>
    <w:rsid w:val="00F73BBD"/>
    <w:rsid w:val="00F7787B"/>
    <w:rsid w:val="00F80C0E"/>
    <w:rsid w:val="00F80DBB"/>
    <w:rsid w:val="00F81A54"/>
    <w:rsid w:val="00F8491A"/>
    <w:rsid w:val="00F84CBD"/>
    <w:rsid w:val="00F85A9C"/>
    <w:rsid w:val="00F85D95"/>
    <w:rsid w:val="00F86AE7"/>
    <w:rsid w:val="00F90BFE"/>
    <w:rsid w:val="00F91102"/>
    <w:rsid w:val="00F91328"/>
    <w:rsid w:val="00FA2232"/>
    <w:rsid w:val="00FA445C"/>
    <w:rsid w:val="00FA4519"/>
    <w:rsid w:val="00FB0D63"/>
    <w:rsid w:val="00FB3944"/>
    <w:rsid w:val="00FB589D"/>
    <w:rsid w:val="00FB6500"/>
    <w:rsid w:val="00FC12F7"/>
    <w:rsid w:val="00FC4029"/>
    <w:rsid w:val="00FC5516"/>
    <w:rsid w:val="00FD2224"/>
    <w:rsid w:val="00FD2CE7"/>
    <w:rsid w:val="00FD7F94"/>
    <w:rsid w:val="00FE20F6"/>
    <w:rsid w:val="00FE419A"/>
    <w:rsid w:val="00FE42BC"/>
    <w:rsid w:val="00FE7771"/>
    <w:rsid w:val="00FF36C1"/>
    <w:rsid w:val="00FF71A7"/>
    <w:rsid w:val="00FF7C4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5E"/>
    <w:pPr>
      <w:spacing w:after="0" w:line="240" w:lineRule="auto"/>
    </w:pPr>
    <w:rPr>
      <w:rFonts w:eastAsia="Calibri"/>
      <w:szCs w:val="24"/>
      <w:lang w:val="ru-RU" w:eastAsia="lv-LV"/>
    </w:rPr>
  </w:style>
  <w:style w:type="paragraph" w:styleId="Heading2">
    <w:name w:val="heading 2"/>
    <w:basedOn w:val="Normal"/>
    <w:next w:val="Normal"/>
    <w:link w:val="Heading2Char"/>
    <w:qFormat/>
    <w:rsid w:val="000D495E"/>
    <w:pPr>
      <w:keepNext/>
      <w:spacing w:before="240" w:after="60"/>
      <w:outlineLvl w:val="1"/>
    </w:pPr>
    <w:rPr>
      <w:rFonts w:ascii="Arial" w:hAnsi="Arial"/>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495E"/>
    <w:rPr>
      <w:rFonts w:ascii="Arial" w:eastAsia="Calibri" w:hAnsi="Arial"/>
      <w:b/>
      <w:i/>
      <w:sz w:val="28"/>
      <w:szCs w:val="20"/>
      <w:lang w:val="ru-RU" w:eastAsia="lv-LV"/>
    </w:rPr>
  </w:style>
  <w:style w:type="paragraph" w:styleId="ListParagraph">
    <w:name w:val="List Paragraph"/>
    <w:basedOn w:val="Normal"/>
    <w:uiPriority w:val="34"/>
    <w:qFormat/>
    <w:rsid w:val="000D495E"/>
    <w:pPr>
      <w:spacing w:after="200" w:line="276" w:lineRule="auto"/>
      <w:ind w:left="720"/>
    </w:pPr>
    <w:rPr>
      <w:rFonts w:ascii="Calibri" w:eastAsia="Times New Roman"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B34D3-F07C-4899-B914-7EF549E6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2324</Words>
  <Characters>1325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Vladimirs</dc:creator>
  <cp:lastModifiedBy>Erika</cp:lastModifiedBy>
  <cp:revision>3</cp:revision>
  <dcterms:created xsi:type="dcterms:W3CDTF">2015-08-31T13:05:00Z</dcterms:created>
  <dcterms:modified xsi:type="dcterms:W3CDTF">2015-09-01T11:45:00Z</dcterms:modified>
</cp:coreProperties>
</file>